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【教育政策与法规】</w:t>
      </w:r>
    </w:p>
    <w:p>
      <w:pPr>
        <w:shd w:val="clear" w:color="auto" w:fill="F5F5F5"/>
        <w:jc w:val="center"/>
        <w:textAlignment w:val="top"/>
        <w:rPr>
          <w:rFonts w:hint="default" w:ascii="Times New Roman" w:hAnsi="Times New Roman" w:cs="Times New Roman"/>
          <w:color w:val="888888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【Educational Policy and Regulation】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2130010</w:t>
      </w:r>
      <w:bookmarkStart w:id="2" w:name="_GoBack"/>
      <w:bookmarkEnd w:id="2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</w:t>
      </w:r>
      <w:r>
        <w:rPr>
          <w:rFonts w:hint="eastAsia"/>
          <w:color w:val="000000"/>
          <w:sz w:val="20"/>
          <w:szCs w:val="20"/>
        </w:rPr>
        <w:t>教育政策</w:t>
      </w:r>
      <w:r>
        <w:rPr>
          <w:rFonts w:hint="eastAsia"/>
          <w:color w:val="000000"/>
          <w:sz w:val="20"/>
          <w:szCs w:val="20"/>
          <w:lang w:val="en-US" w:eastAsia="zh-CN"/>
        </w:rPr>
        <w:t>与</w:t>
      </w:r>
      <w:r>
        <w:rPr>
          <w:rFonts w:hint="eastAsia"/>
          <w:color w:val="000000"/>
          <w:sz w:val="20"/>
          <w:szCs w:val="20"/>
        </w:rPr>
        <w:t>法规》</w:t>
      </w:r>
      <w:r>
        <w:rPr>
          <w:rFonts w:hint="eastAsia"/>
          <w:color w:val="000000"/>
          <w:sz w:val="20"/>
          <w:szCs w:val="20"/>
          <w:lang w:val="en-US" w:eastAsia="zh-CN"/>
        </w:rPr>
        <w:t>周小虎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中国人民</w:t>
      </w:r>
      <w:r>
        <w:rPr>
          <w:rFonts w:hint="eastAsia"/>
          <w:color w:val="000000"/>
          <w:sz w:val="20"/>
          <w:szCs w:val="20"/>
        </w:rPr>
        <w:t>大学出版社，20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3月第2版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《教育政策法规的理论与实践（第四版）》张乐天，华东师范大学出版社，2020年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《教育政策与法规》苏艳霞，北京师范大学出版社，2016年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《学前教育政策法规》杨莉君、</w:t>
      </w:r>
      <w:r>
        <w:rPr>
          <w:rFonts w:hint="eastAsia"/>
          <w:color w:val="000000"/>
          <w:sz w:val="20"/>
          <w:szCs w:val="20"/>
          <w:lang w:val="en-US" w:eastAsia="zh-CN"/>
        </w:rPr>
        <w:t>蒋良富</w:t>
      </w:r>
      <w:r>
        <w:rPr>
          <w:rFonts w:hint="eastAsia"/>
          <w:color w:val="000000"/>
          <w:sz w:val="20"/>
          <w:szCs w:val="20"/>
        </w:rPr>
        <w:t>，湖南大学出版社，20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8月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begin"/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instrText xml:space="preserve"> HYPERLINK "https://www.xuetangx.com/course/snie04011008025/14773196?channel=i.area.learn_title" </w:instrText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separate"/>
      </w:r>
      <w:r>
        <w:rPr>
          <w:rStyle w:val="8"/>
          <w:rFonts w:hint="eastAsia" w:eastAsia="宋体"/>
          <w:sz w:val="20"/>
          <w:szCs w:val="20"/>
          <w:lang w:val="en-US" w:eastAsia="zh-CN"/>
        </w:rPr>
        <w:t>https://www.xuetangx.com/course/snie04011008025/14773196?channel=i.area.learn_title</w:t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end"/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t>https://www.icourses.cn/web/sword/portal/shareDetails?&amp;cId=5376#/course/chapter</w:t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t>https://www.icourse163.org/course/XZYZ-1449650171?from=searchPage&amp;outVendor=zw_mooc_pcssjg_</w:t>
      </w:r>
    </w:p>
    <w:p>
      <w:pPr>
        <w:adjustRightInd w:val="0"/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先修课程：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学前教育学2130014（2）</w:t>
      </w:r>
      <w:r>
        <w:rPr>
          <w:color w:val="auto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00" w:firstLineChars="200"/>
        <w:jc w:val="both"/>
        <w:textAlignment w:val="auto"/>
        <w:outlineLvl w:val="9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《教育政策与法规》是研究教育政策和法规的理论和应用的基础课程，是</w:t>
      </w:r>
      <w:r>
        <w:rPr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生的一门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  <w:lang w:val="en-US" w:eastAsia="zh-CN"/>
        </w:rPr>
        <w:t>本门课程</w:t>
      </w:r>
      <w:r>
        <w:rPr>
          <w:rFonts w:hint="eastAsia"/>
          <w:color w:val="000000"/>
          <w:sz w:val="20"/>
          <w:szCs w:val="20"/>
        </w:rPr>
        <w:t>主要讲授教育政策</w:t>
      </w:r>
      <w:r>
        <w:rPr>
          <w:rFonts w:hint="eastAsia"/>
          <w:color w:val="000000"/>
          <w:sz w:val="20"/>
          <w:szCs w:val="20"/>
          <w:lang w:val="en-US" w:eastAsia="zh-CN"/>
        </w:rPr>
        <w:t>和</w:t>
      </w:r>
      <w:r>
        <w:rPr>
          <w:rFonts w:hint="eastAsia"/>
          <w:color w:val="000000"/>
          <w:sz w:val="20"/>
          <w:szCs w:val="20"/>
        </w:rPr>
        <w:t>教育法规概述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儿童权利与保护、学前教育的政府职责与管理、幼儿园的法律地位，设立与运行、幼儿园的保育与教育、幼儿教师的权力与义务，幼儿园工作人员的资质与职责等。</w:t>
      </w:r>
      <w:r>
        <w:rPr>
          <w:color w:val="000000"/>
          <w:sz w:val="20"/>
          <w:szCs w:val="20"/>
        </w:rPr>
        <w:t>在已开设的</w:t>
      </w:r>
      <w:r>
        <w:rPr>
          <w:rFonts w:hint="eastAsia"/>
          <w:color w:val="auto"/>
          <w:sz w:val="20"/>
          <w:szCs w:val="20"/>
          <w:lang w:val="en-US" w:eastAsia="zh-CN"/>
        </w:rPr>
        <w:t>学前教育学</w:t>
      </w:r>
      <w:r>
        <w:rPr>
          <w:color w:val="000000"/>
          <w:sz w:val="20"/>
          <w:szCs w:val="20"/>
        </w:rPr>
        <w:t>课程的基础之上，旨在</w:t>
      </w:r>
      <w:r>
        <w:rPr>
          <w:rFonts w:hint="eastAsia"/>
          <w:color w:val="000000"/>
          <w:sz w:val="20"/>
          <w:szCs w:val="20"/>
        </w:rPr>
        <w:t>学生通过本课程的学习，能够比较系统地掌握、理解现行教育政策、法规及基本理论知识，学会初步运用法律武器解决</w:t>
      </w:r>
      <w:r>
        <w:rPr>
          <w:rFonts w:hint="eastAsia"/>
          <w:color w:val="000000"/>
          <w:sz w:val="20"/>
          <w:szCs w:val="20"/>
          <w:lang w:val="en-US" w:eastAsia="zh-CN"/>
        </w:rPr>
        <w:t>幼儿</w:t>
      </w:r>
      <w:r>
        <w:rPr>
          <w:rFonts w:hint="eastAsia"/>
          <w:color w:val="000000"/>
          <w:sz w:val="20"/>
          <w:szCs w:val="20"/>
        </w:rPr>
        <w:t>教育活动中出现的法律问题，提高依法执教的能力，用法律的方式维护</w:t>
      </w:r>
      <w:r>
        <w:rPr>
          <w:rFonts w:hint="eastAsia"/>
          <w:color w:val="000000"/>
          <w:sz w:val="20"/>
          <w:szCs w:val="20"/>
          <w:lang w:val="en-US" w:eastAsia="zh-CN"/>
        </w:rPr>
        <w:t>幼儿</w:t>
      </w:r>
      <w:r>
        <w:rPr>
          <w:rFonts w:hint="eastAsia"/>
          <w:color w:val="000000"/>
          <w:sz w:val="20"/>
          <w:szCs w:val="20"/>
        </w:rPr>
        <w:t>和自己的合法权益，为依法治教奠定基础。</w:t>
      </w:r>
      <w:r>
        <w:rPr>
          <w:rFonts w:hint="eastAsia"/>
          <w:color w:val="000000"/>
          <w:sz w:val="20"/>
          <w:szCs w:val="20"/>
          <w:lang w:val="en-US" w:eastAsia="zh-CN"/>
        </w:rPr>
        <w:t>学前教育政策与法规</w:t>
      </w:r>
      <w:r>
        <w:rPr>
          <w:rFonts w:hint="eastAsia"/>
          <w:color w:val="000000"/>
          <w:sz w:val="20"/>
          <w:szCs w:val="20"/>
        </w:rPr>
        <w:t>的学习重在理论分析，它是研究和发展本专业的重要工具，同时注重培养学生解决实际问题的能力。</w:t>
      </w:r>
      <w:r>
        <w:rPr>
          <w:rFonts w:hint="eastAsia"/>
          <w:color w:val="000000"/>
          <w:sz w:val="20"/>
          <w:szCs w:val="20"/>
          <w:lang w:val="en-US" w:eastAsia="zh-CN"/>
        </w:rPr>
        <w:t>由于学前教育政策与法规是不断更新和完善的，因此学习者在学习本课程内容之外，需要积极关注新近颁发的各种政策与法规。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该课程是学前教育专业大</w:t>
      </w:r>
      <w:r>
        <w:rPr>
          <w:rFonts w:hint="eastAsia"/>
          <w:color w:val="000000"/>
          <w:sz w:val="20"/>
          <w:szCs w:val="20"/>
          <w:lang w:val="en-US" w:eastAsia="zh-CN"/>
        </w:rPr>
        <w:t>三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rFonts w:hint="eastAsia"/>
          <w:color w:val="000000"/>
          <w:sz w:val="20"/>
          <w:szCs w:val="20"/>
        </w:rPr>
        <w:t>学期的专业选修课程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学生</w:t>
      </w:r>
      <w:r>
        <w:rPr>
          <w:rFonts w:hint="eastAsia"/>
          <w:color w:val="000000"/>
          <w:sz w:val="20"/>
          <w:szCs w:val="20"/>
          <w:lang w:val="en-US" w:eastAsia="zh-CN"/>
        </w:rPr>
        <w:t>应对学前</w:t>
      </w:r>
      <w:r>
        <w:rPr>
          <w:rFonts w:hint="eastAsia"/>
          <w:color w:val="000000"/>
          <w:sz w:val="20"/>
          <w:szCs w:val="20"/>
        </w:rPr>
        <w:t>教育现象的基础知识有一定的了解，具有一定的阅读能力、辩证的思维方法，同时应具备一定的自主学习能力。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134" w:tblpY="242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02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pStyle w:val="2"/>
        <w:ind w:firstLine="210" w:firstLineChars="100"/>
      </w:pPr>
      <w:r>
        <w:rPr>
          <w:rFonts w:hint="eastAsia"/>
        </w:rPr>
        <w:t>备注：LO=learning outcomes（学习成果）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069" w:tblpY="152"/>
        <w:tblOverlap w:val="never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75"/>
        <w:gridCol w:w="3527"/>
        <w:gridCol w:w="153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学生能够在未来的保育教育活动中贯彻党和国家教育方针政策，遵守幼儿园教师职业道德规范和学前教育法律法规政策，养成良好的职业道德和守法意识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贯彻党和国家的教育方针，掌握学前教育相关政策法规，自觉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树立立德树人，依法执教的意识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3.能够把“四有”好老师（有理想信念、有道德情操、有扎实学识、有仁爱之心）。作为自己专业发展的追求，自觉践行师德规范，树立尊法守法执法是成为有道德情操、有仁爱之心的人的最后的防线。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能够认识到学前教育法规政策在科学实施保育教育、引导幼儿身心健康发展中的重要作用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能够坚守科学的儿童观，关爱幼儿，尊重幼儿人格，热爱学前教育事业和幼儿园教师职业，具有专业信念和专业精神。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通过解释学前教育法规政策的基本理论，能够列出、复述、解释、比较幼儿园、教师、幼儿的权利、义务与法律责任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auto"/>
                <w:kern w:val="2"/>
                <w:sz w:val="20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能够列出、复述、解释《纲要》《指南》等系列学前教育政策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能够列出、复述、解释我国学前教育法规政策规定的幼儿园环境创设、一日生活组织与实施、保育、幼儿园集体教学与区域活动等教育活动、安全应急、家园社区共育以及幼儿园和班级管理等保育教育环节的基本原则、目标、任务、内容、要求、技能和方法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413</w:t>
            </w:r>
          </w:p>
        </w:tc>
        <w:tc>
          <w:tcPr>
            <w:tcW w:w="3527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能够坚持保教融合、幼儿健康发展、以游戏为基本活动、一日生活皆课程等要求。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能够列出、解释、运用学前教育法律救济的基本原则、程序、方法，能够识别保教活动中的不安全因素并能紧急应对处置，不断提升运用法律政策知识保护幼儿园、幼儿和本人合法权益的能力。</w:t>
            </w:r>
          </w:p>
          <w:p>
            <w:p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运用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幼儿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教育的政策、法律、法规解决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办园实践中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具体问题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</w:tbl>
    <w:p>
      <w:pPr>
        <w:spacing w:line="360" w:lineRule="auto"/>
        <w:rPr>
          <w:color w:val="auto"/>
          <w:sz w:val="20"/>
          <w:szCs w:val="20"/>
          <w:highlight w:val="yellow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767"/>
        <w:gridCol w:w="270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2767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2700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第一单元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掌握学前教育政策与法规的含义。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2.理解学前教育政策与法规的区别和联系。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3.认识学前教育政策与法规的重要意义。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4.通过历史回顾，了解我国学前教育政策与法规的发展历史。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5.了解学前教育政策与法规学习的一般方法。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学前教育政策与法规的含义、特征的理解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幼儿和学前教育政策法规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学前教育中的幼儿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幼儿伤害事故类型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幼儿园管理上的过失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（7）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幼儿精神损害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预防幼儿身心健康受到侵害的措施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熟悉幼儿在学前教育中的法律地位。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2.了解学前教育权力保障的途径。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3.学习并了解与幼儿有关的常见法律问题。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4.学会处理与幼儿有关的法律问题。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1.幼儿在园伤害事故处理一般程序的运用；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2.预防幼儿身心健康受到损害的措施的掌握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bookmarkStart w:id="1" w:name="_Hlk51438692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第三单元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儿童权利与保护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初步了解与幼儿权利有关的国内外政策文件的基本内容。（《儿童权利公约》中儿童保护的四项基本原则、儿童的年龄规定）。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2.掌握幼儿基本权利的内容，以及维护幼儿基本权利的途径。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3.能运用相关法律法规和政策指导教育实践，分析与评价幼儿教育工作中幼儿权利保护的实际问题。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幼儿基本权利的内容，以及维护幼儿基本权力途径的掌握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第四单元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学前教育的政府职责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2.政府的学前教育职责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1.了解学前教育性质和功能的发展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2.掌握政府的学前教育职责的具体内容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学前教育四大功能的理解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第五单元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学前教育的政府管理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了解我国学前教育行政管理体制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了解并理解我国学前教育机构现行的运行体制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理论联系实际，思考如何完善学前教育的行政管理体制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学前教育的行政管理体制如何完善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第六单元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幼儿园的法律地位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（1）幼儿园法律地位的内涵与特点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（2）幼儿园与其他民事主体的法律关系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（3）幼儿园与教育行政机关的法律关系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（1）民事权利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（2）教育权利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（1）遵守法律、法规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（2）贯彻国家的教育方针，执行国家保教标准，保证保教质量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（3）维护幼儿、教师及其他职工的合法权益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（4）以适当方式为幼儿监护人了解幼儿发展状况等有关情况提供便利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（5）遵照国家有关规定收费并公开收费项目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（6）依法接受监督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1.理解法律地位的含义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2.了解幼儿园法律地位的内在实质与外在形式。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3.掌握幼儿园法律地位的特点。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4.了解幼儿园与其他民事主体的法律关系及其特征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5.掌握幼儿园与教育行政机关的法律关系及其特征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6.理解幼儿园的法人地位与行政地位的差异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7.了解幼儿园的民事权利与义务。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8.掌握幼儿园的教育权利与义务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9.理解权利与权力的区别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翻转-分组汇报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1.幼儿园法律地位的掌握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2.幼儿园权力的掌握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3.幼儿园义务的掌握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第七单元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幼儿园的设立与运行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1.幼儿园的举办资质与程序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（1）举办幼儿园的主体资格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（2）举办幼儿园的实体要件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（3）举办幼儿园的程序要件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2.幼儿园的运行机制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（1）准入制度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（2）人事制度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（3）经费管理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（4)幼儿园的变更与终止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（5）幼儿园与家庭和社区教育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3.幼儿园的管理与监督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（1）教育行政部门的外部管理与监督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（2）幼儿园的内部管理与监督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1.掌握法律对举办幼儿园的主体资格的限定情形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2.掌握举办幼儿园的四大实体要件，了解幼儿园登记注册程序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3.了解幼儿园准入制度以及与登记注册的关系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4.掌握教师聘任制的概念要素与内容，能运用相关法条分析相关案例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5.熟悉幼儿园经费的各种来源渠道，了解有关经费管理的政策与法规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6.理解幼儿园作为法人的变更、终止与清算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7.了解教育行政部门对幼儿园的外部管理与监督，以及幼儿园的内部管理与监督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1.法律对举办幼儿园主体资格限定情形的理解；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教师聘任制的概念要素与内容的掌握，能运用相关法条对相关案例的分析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第八单元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幼儿园的保育与教育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1.保教结合是学前教育的根本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（1）保教结合的必要性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（2）实施保教结合原则的具体措施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2.幼儿园的保育工作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（1）保育工作的意义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（2）保育工作的基本要求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3.幼儿园的教育工作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（1）根据幼儿身心发展规律，促进幼儿全面发展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（2）尊重个体差异，满足幼儿发展的不同需求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（3）安排一日生活，指导幼儿相关活动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（4）鼓励幼儿自主游戏，体验游戏的快乐和满足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了解学前教育机构保教结合的必要性及措施。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熟悉学前教育机构保育工作的意义及基本要求。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熟悉学前教育机构教育工作的特点、原则和基本要求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熟悉《幼儿园工作规程》的基本内容。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掌握《幼儿园教育指导纲要（试行）》的基本要求。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掌握《3-6岁儿童学习与发展指南》的基本内容。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1.《幼儿园工作规程》基本内容的熟悉；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《幼儿园教育指导纲要（试行）》基本要求的复述；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《3-6岁儿童学习与发展指南》的基本内容的掌握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第九单元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幼儿教师的权力与义务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1.幼儿教师的社会角色和法律地位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（1）作为公民的幼儿教师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（2）作为职业的幼儿教师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（3）幼儿教师职业的权利和责任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2.幼儿教师的社会关系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（1）幼儿教师与幼儿园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（2）幼儿教师与幼儿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（3）幼儿教师与幼儿家长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（4）幼儿教师与教育行政部门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3.幼儿教师的道德规范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（1）道德规范与法律规范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（2）道德规范对幼儿教师的要求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4.幼儿教师的法律风险及其防范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（1）幼儿教师的劳动、人事关系纠纷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（2）幼儿教师个人的法律风险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了解幼儿教师的社会角色和法律地位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熟悉幼儿教师的权利、义务和道德规范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学习劳动争议和人事争议解决方式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幼儿教师权利、义务和道德规范的熟悉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第十单元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幼儿园工作人员的资质与职责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 xml:space="preserve">1.幼儿园园长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（1）园长的聘任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（2）园长的职责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（3）园长的角色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2.幼儿园其他工作人员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（1）保育员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（2）其他工作人员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了解园长的任职资格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掌握园长的主要职责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理解园长负责制的含义及教职工民主参与管理的重要性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了解幼儿园园长的各种角色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掌握保育员的两大任职条件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了解保育员的职业道德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理解造成保育员现状的内外原因及改善途径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1.园长主要职责的理解；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2.保育员的两大任职条件的掌握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767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比较系统地掌握幼儿教育政策法规的基础知识和基本理论。</w:t>
            </w:r>
          </w:p>
          <w:p>
            <w:pPr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2.获得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运用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教育的政策、法律、法规解决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办园实践中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具体问题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的能力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运用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教育的政策、法律、法规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办园实践中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具体问题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的解决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788" w:tblpY="7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开卷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期中小测验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”一般为总结性评价, 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”为过程性评价，“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”的</w:t>
      </w:r>
      <w:r>
        <w:rPr>
          <w:rFonts w:hint="eastAsia"/>
          <w:color w:val="000000"/>
          <w:sz w:val="20"/>
          <w:szCs w:val="20"/>
          <w:highlight w:val="yellow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”、还是“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常用</w:t>
      </w:r>
      <w:r>
        <w:rPr>
          <w:color w:val="000000"/>
          <w:sz w:val="20"/>
          <w:szCs w:val="20"/>
          <w:highlight w:val="yellow"/>
        </w:rPr>
        <w:t>的</w:t>
      </w:r>
      <w:r>
        <w:rPr>
          <w:rFonts w:hint="eastAsia"/>
          <w:color w:val="000000"/>
          <w:sz w:val="20"/>
          <w:szCs w:val="20"/>
          <w:highlight w:val="yellow"/>
        </w:rPr>
        <w:t>评价</w:t>
      </w:r>
      <w:r>
        <w:rPr>
          <w:color w:val="000000"/>
          <w:sz w:val="20"/>
          <w:szCs w:val="20"/>
          <w:highlight w:val="yellow"/>
        </w:rPr>
        <w:t>方式</w:t>
      </w:r>
      <w:r>
        <w:rPr>
          <w:rFonts w:hint="eastAsia"/>
          <w:color w:val="000000"/>
          <w:sz w:val="20"/>
          <w:szCs w:val="20"/>
          <w:highlight w:val="yellow"/>
        </w:rPr>
        <w:t>有</w:t>
      </w:r>
      <w:r>
        <w:rPr>
          <w:color w:val="000000"/>
          <w:sz w:val="20"/>
          <w:szCs w:val="20"/>
          <w:highlight w:val="yellow"/>
        </w:rPr>
        <w:t>：</w:t>
      </w:r>
      <w:r>
        <w:rPr>
          <w:rFonts w:hint="eastAsia" w:ascii="宋体" w:hAnsi="宋体"/>
          <w:sz w:val="20"/>
          <w:szCs w:val="20"/>
          <w:highlight w:val="yellow"/>
        </w:rPr>
        <w:t>课堂展示、口头</w:t>
      </w:r>
      <w:r>
        <w:rPr>
          <w:rFonts w:ascii="宋体" w:hAnsi="宋体"/>
          <w:sz w:val="20"/>
          <w:szCs w:val="20"/>
          <w:highlight w:val="yellow"/>
        </w:rPr>
        <w:t>报告、</w:t>
      </w:r>
      <w:r>
        <w:rPr>
          <w:rFonts w:hint="eastAsia" w:ascii="宋体" w:hAnsi="宋体"/>
          <w:sz w:val="20"/>
          <w:szCs w:val="20"/>
          <w:highlight w:val="yellow"/>
        </w:rPr>
        <w:t>论文、日志、反思</w:t>
      </w:r>
      <w:r>
        <w:rPr>
          <w:rFonts w:ascii="宋体" w:hAnsi="宋体"/>
          <w:sz w:val="20"/>
          <w:szCs w:val="20"/>
          <w:highlight w:val="yellow"/>
        </w:rPr>
        <w:t>、</w:t>
      </w:r>
      <w:r>
        <w:rPr>
          <w:rFonts w:hint="eastAsia" w:ascii="宋体" w:hAnsi="宋体"/>
          <w:sz w:val="20"/>
          <w:szCs w:val="20"/>
          <w:highlight w:val="yellow"/>
        </w:rPr>
        <w:t>调查报告、个人项目报告、小组</w:t>
      </w:r>
      <w:r>
        <w:rPr>
          <w:rFonts w:ascii="宋体" w:hAnsi="宋体"/>
          <w:sz w:val="20"/>
          <w:szCs w:val="20"/>
          <w:highlight w:val="yellow"/>
        </w:rPr>
        <w:t>项目报告、</w:t>
      </w:r>
      <w:r>
        <w:rPr>
          <w:rFonts w:hint="eastAsia" w:ascii="宋体" w:hAnsi="宋体"/>
          <w:sz w:val="20"/>
          <w:szCs w:val="20"/>
          <w:highlight w:val="yellow"/>
        </w:rPr>
        <w:t>实验报告、读书报告、作品（选集</w:t>
      </w:r>
      <w:r>
        <w:rPr>
          <w:rFonts w:ascii="宋体" w:hAnsi="宋体"/>
          <w:sz w:val="20"/>
          <w:szCs w:val="20"/>
          <w:highlight w:val="yellow"/>
        </w:rPr>
        <w:t>）</w:t>
      </w:r>
      <w:r>
        <w:rPr>
          <w:rFonts w:hint="eastAsia" w:ascii="宋体" w:hAnsi="宋体"/>
          <w:sz w:val="20"/>
          <w:szCs w:val="20"/>
          <w:highlight w:val="yellow"/>
        </w:rPr>
        <w:t>、口试、课堂小测验、</w:t>
      </w:r>
      <w:r>
        <w:rPr>
          <w:rFonts w:ascii="宋体" w:hAnsi="宋体"/>
          <w:sz w:val="20"/>
          <w:szCs w:val="20"/>
          <w:highlight w:val="yellow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yellow"/>
        </w:rPr>
        <w:t>工作</w:t>
      </w:r>
      <w:r>
        <w:rPr>
          <w:rFonts w:ascii="宋体" w:hAnsi="宋体"/>
          <w:sz w:val="20"/>
          <w:szCs w:val="20"/>
          <w:highlight w:val="yellow"/>
        </w:rPr>
        <w:t>现场评估、</w:t>
      </w:r>
      <w:r>
        <w:rPr>
          <w:rFonts w:hint="eastAsia" w:ascii="宋体" w:hAnsi="宋体"/>
          <w:sz w:val="20"/>
          <w:szCs w:val="20"/>
          <w:highlight w:val="yellow"/>
        </w:rPr>
        <w:t>自我</w:t>
      </w:r>
      <w:r>
        <w:rPr>
          <w:rFonts w:ascii="宋体" w:hAnsi="宋体"/>
          <w:sz w:val="20"/>
          <w:szCs w:val="20"/>
          <w:highlight w:val="yellow"/>
        </w:rPr>
        <w:t>评估、</w:t>
      </w:r>
      <w:r>
        <w:rPr>
          <w:rFonts w:hint="eastAsia" w:ascii="宋体" w:hAnsi="宋体"/>
          <w:sz w:val="20"/>
          <w:szCs w:val="20"/>
          <w:highlight w:val="yellow"/>
        </w:rPr>
        <w:t>同辈</w:t>
      </w:r>
      <w:r>
        <w:rPr>
          <w:rFonts w:ascii="宋体" w:hAnsi="宋体"/>
          <w:sz w:val="20"/>
          <w:szCs w:val="20"/>
          <w:highlight w:val="yellow"/>
        </w:rPr>
        <w:t>评估</w:t>
      </w:r>
      <w:r>
        <w:rPr>
          <w:rFonts w:hint="eastAsia" w:ascii="宋体" w:hAnsi="宋体"/>
          <w:sz w:val="20"/>
          <w:szCs w:val="20"/>
          <w:highlight w:val="yellow"/>
        </w:rPr>
        <w:t>等等</w:t>
      </w:r>
      <w:r>
        <w:rPr>
          <w:rFonts w:ascii="宋体" w:hAnsi="宋体"/>
          <w:sz w:val="20"/>
          <w:szCs w:val="20"/>
          <w:highlight w:val="yellow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施艳林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B7651F"/>
    <w:rsid w:val="001072BC"/>
    <w:rsid w:val="00151D1C"/>
    <w:rsid w:val="00256B39"/>
    <w:rsid w:val="0026033C"/>
    <w:rsid w:val="00264369"/>
    <w:rsid w:val="002E3721"/>
    <w:rsid w:val="00313BBA"/>
    <w:rsid w:val="0032602E"/>
    <w:rsid w:val="003367AE"/>
    <w:rsid w:val="003802B6"/>
    <w:rsid w:val="003A6BBE"/>
    <w:rsid w:val="003B1258"/>
    <w:rsid w:val="004100B0"/>
    <w:rsid w:val="0046084F"/>
    <w:rsid w:val="005467DC"/>
    <w:rsid w:val="00553D03"/>
    <w:rsid w:val="00570FB8"/>
    <w:rsid w:val="005755A8"/>
    <w:rsid w:val="005B2B6D"/>
    <w:rsid w:val="005B4B4E"/>
    <w:rsid w:val="005C6316"/>
    <w:rsid w:val="005D4A8C"/>
    <w:rsid w:val="00624FE1"/>
    <w:rsid w:val="007208D6"/>
    <w:rsid w:val="007556B9"/>
    <w:rsid w:val="0081773A"/>
    <w:rsid w:val="00887370"/>
    <w:rsid w:val="008B397C"/>
    <w:rsid w:val="008B47F4"/>
    <w:rsid w:val="008B73C2"/>
    <w:rsid w:val="00900019"/>
    <w:rsid w:val="00940F65"/>
    <w:rsid w:val="0099063E"/>
    <w:rsid w:val="00997FEB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440D1"/>
    <w:rsid w:val="00D66E74"/>
    <w:rsid w:val="00E13529"/>
    <w:rsid w:val="00E16D30"/>
    <w:rsid w:val="00E33169"/>
    <w:rsid w:val="00E70904"/>
    <w:rsid w:val="00EF44B1"/>
    <w:rsid w:val="00F35AA0"/>
    <w:rsid w:val="00F46BCC"/>
    <w:rsid w:val="00F82C53"/>
    <w:rsid w:val="012B1F01"/>
    <w:rsid w:val="012B64AF"/>
    <w:rsid w:val="01401F5A"/>
    <w:rsid w:val="015775B7"/>
    <w:rsid w:val="016E63C2"/>
    <w:rsid w:val="01EC4075"/>
    <w:rsid w:val="024B0C39"/>
    <w:rsid w:val="0375327A"/>
    <w:rsid w:val="04C9495C"/>
    <w:rsid w:val="057E39A5"/>
    <w:rsid w:val="059C5BCD"/>
    <w:rsid w:val="06367DD0"/>
    <w:rsid w:val="06E4782C"/>
    <w:rsid w:val="070C28DE"/>
    <w:rsid w:val="0721638A"/>
    <w:rsid w:val="08836BD0"/>
    <w:rsid w:val="0A650C83"/>
    <w:rsid w:val="0A8128A6"/>
    <w:rsid w:val="0AE20526"/>
    <w:rsid w:val="0BF32A1B"/>
    <w:rsid w:val="0C083FBC"/>
    <w:rsid w:val="0C4717BA"/>
    <w:rsid w:val="0C605BA6"/>
    <w:rsid w:val="0D3F3B5F"/>
    <w:rsid w:val="0D5079C9"/>
    <w:rsid w:val="0DCE5703"/>
    <w:rsid w:val="0FEF657D"/>
    <w:rsid w:val="105A46BB"/>
    <w:rsid w:val="10BD2C22"/>
    <w:rsid w:val="11336993"/>
    <w:rsid w:val="118063A3"/>
    <w:rsid w:val="11812847"/>
    <w:rsid w:val="122E0441"/>
    <w:rsid w:val="123F4338"/>
    <w:rsid w:val="129C0FBA"/>
    <w:rsid w:val="131479B0"/>
    <w:rsid w:val="13741F37"/>
    <w:rsid w:val="145362E9"/>
    <w:rsid w:val="154871D8"/>
    <w:rsid w:val="15A23382"/>
    <w:rsid w:val="161F43DC"/>
    <w:rsid w:val="16AD7C3A"/>
    <w:rsid w:val="18226406"/>
    <w:rsid w:val="184A4BA5"/>
    <w:rsid w:val="187338C1"/>
    <w:rsid w:val="190C6F25"/>
    <w:rsid w:val="19882298"/>
    <w:rsid w:val="1B830F69"/>
    <w:rsid w:val="1C06183E"/>
    <w:rsid w:val="1CFE11EF"/>
    <w:rsid w:val="1D1472ED"/>
    <w:rsid w:val="1E8E65A3"/>
    <w:rsid w:val="1E937715"/>
    <w:rsid w:val="1EAE454F"/>
    <w:rsid w:val="1EED151B"/>
    <w:rsid w:val="1F853419"/>
    <w:rsid w:val="212B632B"/>
    <w:rsid w:val="217750CC"/>
    <w:rsid w:val="223C6316"/>
    <w:rsid w:val="22407BB4"/>
    <w:rsid w:val="2268710B"/>
    <w:rsid w:val="227635D6"/>
    <w:rsid w:val="22987C80"/>
    <w:rsid w:val="237A1081"/>
    <w:rsid w:val="24192CCC"/>
    <w:rsid w:val="246F478D"/>
    <w:rsid w:val="24B403E6"/>
    <w:rsid w:val="262967E4"/>
    <w:rsid w:val="27A04C51"/>
    <w:rsid w:val="2829733C"/>
    <w:rsid w:val="28E03E9F"/>
    <w:rsid w:val="290A038A"/>
    <w:rsid w:val="298A5BB9"/>
    <w:rsid w:val="2A6B1334"/>
    <w:rsid w:val="2B163BA8"/>
    <w:rsid w:val="2BC23AE4"/>
    <w:rsid w:val="2C6129BD"/>
    <w:rsid w:val="2CE8120B"/>
    <w:rsid w:val="2D4A73EC"/>
    <w:rsid w:val="2F032695"/>
    <w:rsid w:val="2F171C9D"/>
    <w:rsid w:val="2F3B013C"/>
    <w:rsid w:val="3106646D"/>
    <w:rsid w:val="31772CB5"/>
    <w:rsid w:val="31A31F0E"/>
    <w:rsid w:val="32427031"/>
    <w:rsid w:val="32D06D32"/>
    <w:rsid w:val="347F5D19"/>
    <w:rsid w:val="35592BFA"/>
    <w:rsid w:val="35CD7559"/>
    <w:rsid w:val="36FC628E"/>
    <w:rsid w:val="385E389F"/>
    <w:rsid w:val="38AA3B82"/>
    <w:rsid w:val="39697599"/>
    <w:rsid w:val="39A66CD4"/>
    <w:rsid w:val="3B3140E6"/>
    <w:rsid w:val="3B8227AD"/>
    <w:rsid w:val="3C1C4D96"/>
    <w:rsid w:val="3CD52CE1"/>
    <w:rsid w:val="401F30A7"/>
    <w:rsid w:val="40AF442B"/>
    <w:rsid w:val="40E37C31"/>
    <w:rsid w:val="410F2E6A"/>
    <w:rsid w:val="41B17D2F"/>
    <w:rsid w:val="4274710D"/>
    <w:rsid w:val="43305EF3"/>
    <w:rsid w:val="434A3F97"/>
    <w:rsid w:val="43811983"/>
    <w:rsid w:val="4430136C"/>
    <w:rsid w:val="447F5EC2"/>
    <w:rsid w:val="44C53E2A"/>
    <w:rsid w:val="44E24DB2"/>
    <w:rsid w:val="45D466E2"/>
    <w:rsid w:val="465E29D3"/>
    <w:rsid w:val="48496F13"/>
    <w:rsid w:val="49117305"/>
    <w:rsid w:val="49E97B74"/>
    <w:rsid w:val="4AB0382B"/>
    <w:rsid w:val="4D461C73"/>
    <w:rsid w:val="4D7F6F33"/>
    <w:rsid w:val="4DDF79D2"/>
    <w:rsid w:val="4EEF633A"/>
    <w:rsid w:val="4EF70D4B"/>
    <w:rsid w:val="4F05790C"/>
    <w:rsid w:val="4F561F16"/>
    <w:rsid w:val="50EE68AA"/>
    <w:rsid w:val="51FE6FD2"/>
    <w:rsid w:val="52636E23"/>
    <w:rsid w:val="53755060"/>
    <w:rsid w:val="548804A7"/>
    <w:rsid w:val="55292DFE"/>
    <w:rsid w:val="55674E7D"/>
    <w:rsid w:val="557D6E87"/>
    <w:rsid w:val="559B2D78"/>
    <w:rsid w:val="562C39D0"/>
    <w:rsid w:val="563A2833"/>
    <w:rsid w:val="569868B5"/>
    <w:rsid w:val="56C63E25"/>
    <w:rsid w:val="57C2283E"/>
    <w:rsid w:val="580764A3"/>
    <w:rsid w:val="584F6EDA"/>
    <w:rsid w:val="587A2719"/>
    <w:rsid w:val="589A7317"/>
    <w:rsid w:val="58BE3005"/>
    <w:rsid w:val="596F4300"/>
    <w:rsid w:val="598C38DD"/>
    <w:rsid w:val="59DB3743"/>
    <w:rsid w:val="59E060BD"/>
    <w:rsid w:val="5A8913F1"/>
    <w:rsid w:val="5B773940"/>
    <w:rsid w:val="5C0C052C"/>
    <w:rsid w:val="5C566D9D"/>
    <w:rsid w:val="5C757E7F"/>
    <w:rsid w:val="5CF07506"/>
    <w:rsid w:val="5CF75A42"/>
    <w:rsid w:val="5D467A6D"/>
    <w:rsid w:val="5DC0337C"/>
    <w:rsid w:val="5E631F59"/>
    <w:rsid w:val="5F1D47FE"/>
    <w:rsid w:val="611F6817"/>
    <w:rsid w:val="612C2AD6"/>
    <w:rsid w:val="63225AEA"/>
    <w:rsid w:val="647A1DAB"/>
    <w:rsid w:val="64AD2180"/>
    <w:rsid w:val="66CA1754"/>
    <w:rsid w:val="68715B33"/>
    <w:rsid w:val="687952FC"/>
    <w:rsid w:val="6A8E65B0"/>
    <w:rsid w:val="6BD44496"/>
    <w:rsid w:val="6BF012D0"/>
    <w:rsid w:val="6C00528B"/>
    <w:rsid w:val="6DF332FA"/>
    <w:rsid w:val="6E7A1325"/>
    <w:rsid w:val="6E8F1CC3"/>
    <w:rsid w:val="6F1E65D4"/>
    <w:rsid w:val="6F266C86"/>
    <w:rsid w:val="6F5042C2"/>
    <w:rsid w:val="70CB2F4A"/>
    <w:rsid w:val="726522EC"/>
    <w:rsid w:val="74312486"/>
    <w:rsid w:val="74316312"/>
    <w:rsid w:val="744C5431"/>
    <w:rsid w:val="7479207F"/>
    <w:rsid w:val="74F160B9"/>
    <w:rsid w:val="7568637B"/>
    <w:rsid w:val="7613193F"/>
    <w:rsid w:val="772C460D"/>
    <w:rsid w:val="780F13C8"/>
    <w:rsid w:val="78857244"/>
    <w:rsid w:val="79342EBA"/>
    <w:rsid w:val="79674B9C"/>
    <w:rsid w:val="79E461EC"/>
    <w:rsid w:val="7ACA3634"/>
    <w:rsid w:val="7AE77AC8"/>
    <w:rsid w:val="7BBF0CBF"/>
    <w:rsid w:val="7C385448"/>
    <w:rsid w:val="7CB3663D"/>
    <w:rsid w:val="7D425704"/>
    <w:rsid w:val="7E215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2880</Characters>
  <Lines>24</Lines>
  <Paragraphs>6</Paragraphs>
  <TotalTime>0</TotalTime>
  <ScaleCrop>false</ScaleCrop>
  <LinksUpToDate>false</LinksUpToDate>
  <CharactersWithSpaces>3379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小诗</cp:lastModifiedBy>
  <dcterms:modified xsi:type="dcterms:W3CDTF">2023-09-12T14:44:38Z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B4E4B23E2C3C4A7D98394DE398594066</vt:lpwstr>
  </property>
</Properties>
</file>