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59" w:rsidRDefault="00A80411">
      <w:pPr>
        <w:jc w:val="center"/>
        <w:rPr>
          <w:rFonts w:ascii="黑体" w:eastAsia="黑体" w:hAnsi="黑体"/>
          <w:bCs/>
          <w:sz w:val="32"/>
          <w:szCs w:val="32"/>
        </w:rPr>
      </w:pPr>
      <w:r>
        <w:rPr>
          <w:rFonts w:ascii="黑体" w:eastAsia="黑体" w:hAnsi="黑体" w:hint="eastAsia"/>
          <w:bCs/>
          <w:sz w:val="32"/>
          <w:szCs w:val="32"/>
        </w:rPr>
        <w:t>《 排球1》专科课程教学大纲</w:t>
      </w:r>
    </w:p>
    <w:p w:rsidR="00FD2459" w:rsidRDefault="00A8041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12B88">
        <w:trPr>
          <w:trHeight w:val="340"/>
        </w:trPr>
        <w:tc>
          <w:tcPr>
            <w:tcW w:w="1691" w:type="dxa"/>
            <w:vMerge w:val="restart"/>
            <w:tcBorders>
              <w:top w:val="single" w:sz="12" w:space="0" w:color="auto"/>
              <w:left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FD2459" w:rsidRDefault="00A80411">
            <w:pPr>
              <w:jc w:val="left"/>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（中文）排球1</w:t>
            </w:r>
          </w:p>
        </w:tc>
      </w:tr>
      <w:tr w:rsidR="00412B88">
        <w:trPr>
          <w:trHeight w:val="340"/>
        </w:trPr>
        <w:tc>
          <w:tcPr>
            <w:tcW w:w="1691" w:type="dxa"/>
            <w:vMerge/>
            <w:tcBorders>
              <w:left w:val="single" w:sz="12" w:space="0" w:color="auto"/>
            </w:tcBorders>
            <w:shd w:val="clear" w:color="auto" w:fill="auto"/>
            <w:vAlign w:val="center"/>
          </w:tcPr>
          <w:p w:rsidR="00FD2459" w:rsidRDefault="00FD2459">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FD2459" w:rsidRDefault="00A80411">
            <w:pPr>
              <w:jc w:val="left"/>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（英文）</w:t>
            </w:r>
            <w:r>
              <w:rPr>
                <w:rFonts w:ascii="Times New Roman" w:eastAsiaTheme="majorEastAsia" w:hAnsi="Times New Roman" w:cs="Times New Roman"/>
                <w:color w:val="000000" w:themeColor="text1"/>
                <w:sz w:val="21"/>
                <w:szCs w:val="21"/>
              </w:rPr>
              <w:t>Volleyball 1</w:t>
            </w:r>
          </w:p>
        </w:tc>
      </w:tr>
      <w:tr w:rsidR="00412B88">
        <w:trPr>
          <w:trHeight w:val="340"/>
        </w:trPr>
        <w:tc>
          <w:tcPr>
            <w:tcW w:w="1691" w:type="dxa"/>
            <w:tcBorders>
              <w:left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FD2459" w:rsidRDefault="00A80411">
            <w:pPr>
              <w:jc w:val="center"/>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1000</w:t>
            </w:r>
            <w:r>
              <w:rPr>
                <w:rFonts w:asciiTheme="majorEastAsia" w:eastAsiaTheme="majorEastAsia" w:hAnsiTheme="majorEastAsia" w:hint="eastAsia"/>
                <w:color w:val="000000" w:themeColor="text1"/>
                <w:sz w:val="21"/>
                <w:szCs w:val="21"/>
              </w:rPr>
              <w:t>45</w:t>
            </w:r>
          </w:p>
        </w:tc>
        <w:tc>
          <w:tcPr>
            <w:tcW w:w="2126" w:type="dxa"/>
            <w:gridSpan w:val="2"/>
            <w:vAlign w:val="center"/>
          </w:tcPr>
          <w:p w:rsidR="00FD2459" w:rsidRDefault="00A8041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FD2459" w:rsidRDefault="00A80411">
            <w:pPr>
              <w:jc w:val="center"/>
              <w:rPr>
                <w:rFonts w:ascii="黑体" w:eastAsia="黑体" w:hAnsi="黑体"/>
                <w:color w:val="000000" w:themeColor="text1"/>
                <w:sz w:val="21"/>
                <w:szCs w:val="21"/>
              </w:rPr>
            </w:pPr>
            <w:r>
              <w:rPr>
                <w:rFonts w:asciiTheme="majorEastAsia" w:eastAsiaTheme="majorEastAsia" w:hAnsiTheme="majorEastAsia" w:hint="eastAsia"/>
                <w:color w:val="000000" w:themeColor="text1"/>
                <w:sz w:val="21"/>
                <w:szCs w:val="21"/>
              </w:rPr>
              <w:t>1</w:t>
            </w:r>
          </w:p>
        </w:tc>
      </w:tr>
      <w:tr w:rsidR="00412B88">
        <w:trPr>
          <w:trHeight w:val="340"/>
        </w:trPr>
        <w:tc>
          <w:tcPr>
            <w:tcW w:w="1691" w:type="dxa"/>
            <w:tcBorders>
              <w:left w:val="single" w:sz="12" w:space="0" w:color="auto"/>
            </w:tcBorders>
            <w:shd w:val="clear" w:color="auto" w:fill="auto"/>
            <w:vAlign w:val="center"/>
          </w:tcPr>
          <w:p w:rsidR="00FD2459" w:rsidRDefault="00A8041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FD2459" w:rsidRDefault="00A80411">
            <w:pPr>
              <w:jc w:val="center"/>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3</w:t>
            </w:r>
            <w:r>
              <w:rPr>
                <w:rFonts w:asciiTheme="majorEastAsia" w:eastAsiaTheme="majorEastAsia" w:hAnsiTheme="majorEastAsia"/>
                <w:color w:val="000000" w:themeColor="text1"/>
                <w:sz w:val="21"/>
                <w:szCs w:val="21"/>
              </w:rPr>
              <w:t>2</w:t>
            </w:r>
          </w:p>
        </w:tc>
        <w:tc>
          <w:tcPr>
            <w:tcW w:w="1272" w:type="dxa"/>
            <w:vAlign w:val="center"/>
          </w:tcPr>
          <w:p w:rsidR="00FD2459" w:rsidRDefault="00A804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FD2459" w:rsidRDefault="00A80411">
            <w:pPr>
              <w:jc w:val="center"/>
              <w:rPr>
                <w:rFonts w:ascii="黑体" w:eastAsia="黑体" w:hAnsi="黑体"/>
                <w:color w:val="000000" w:themeColor="text1"/>
                <w:sz w:val="21"/>
                <w:szCs w:val="21"/>
              </w:rPr>
            </w:pPr>
            <w:r>
              <w:rPr>
                <w:rFonts w:asciiTheme="majorEastAsia" w:eastAsiaTheme="majorEastAsia" w:hAnsiTheme="majorEastAsia" w:hint="eastAsia"/>
                <w:color w:val="000000" w:themeColor="text1"/>
                <w:sz w:val="21"/>
                <w:szCs w:val="21"/>
              </w:rPr>
              <w:t>4</w:t>
            </w:r>
          </w:p>
        </w:tc>
        <w:tc>
          <w:tcPr>
            <w:tcW w:w="1413" w:type="dxa"/>
            <w:gridSpan w:val="2"/>
            <w:vAlign w:val="center"/>
          </w:tcPr>
          <w:p w:rsidR="00FD2459" w:rsidRDefault="00A80411">
            <w:pPr>
              <w:jc w:val="center"/>
              <w:rPr>
                <w:rFonts w:ascii="黑体" w:eastAsia="黑体" w:hAnsi="黑体"/>
                <w:color w:val="000000" w:themeColor="text1"/>
                <w:sz w:val="21"/>
                <w:szCs w:val="21"/>
              </w:rPr>
            </w:pPr>
            <w:r>
              <w:rPr>
                <w:rFonts w:asciiTheme="majorEastAsia" w:eastAsiaTheme="majorEastAsia" w:hAnsiTheme="majorEastAsia" w:hint="eastAsia"/>
                <w:color w:val="000000" w:themeColor="text1"/>
                <w:sz w:val="21"/>
                <w:szCs w:val="21"/>
              </w:rPr>
              <w:t>实践学时</w:t>
            </w:r>
          </w:p>
        </w:tc>
        <w:tc>
          <w:tcPr>
            <w:tcW w:w="786" w:type="dxa"/>
            <w:tcBorders>
              <w:right w:val="single" w:sz="12" w:space="0" w:color="auto"/>
            </w:tcBorders>
            <w:vAlign w:val="center"/>
          </w:tcPr>
          <w:p w:rsidR="00FD2459" w:rsidRDefault="00A8041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28</w:t>
            </w:r>
          </w:p>
        </w:tc>
      </w:tr>
      <w:tr w:rsidR="00412B88">
        <w:trPr>
          <w:trHeight w:val="340"/>
        </w:trPr>
        <w:tc>
          <w:tcPr>
            <w:tcW w:w="1691" w:type="dxa"/>
            <w:tcBorders>
              <w:left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FD2459" w:rsidRDefault="00A80411" w:rsidP="00401B49">
            <w:pPr>
              <w:jc w:val="center"/>
              <w:rPr>
                <w:rFonts w:asciiTheme="minorEastAsia" w:eastAsiaTheme="minorEastAsia" w:hAnsiTheme="minorEastAsia"/>
                <w:color w:val="000000" w:themeColor="text1"/>
                <w:sz w:val="21"/>
                <w:szCs w:val="21"/>
              </w:rPr>
            </w:pPr>
            <w:r>
              <w:rPr>
                <w:rFonts w:asciiTheme="majorEastAsia" w:eastAsiaTheme="majorEastAsia" w:hAnsiTheme="majorEastAsia" w:hint="eastAsia"/>
                <w:color w:val="000000" w:themeColor="text1"/>
                <w:sz w:val="21"/>
                <w:szCs w:val="21"/>
              </w:rPr>
              <w:t>教育学院</w:t>
            </w:r>
          </w:p>
        </w:tc>
        <w:tc>
          <w:tcPr>
            <w:tcW w:w="2126" w:type="dxa"/>
            <w:gridSpan w:val="2"/>
            <w:vAlign w:val="center"/>
          </w:tcPr>
          <w:p w:rsidR="00FD2459" w:rsidRDefault="00A804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FD2459" w:rsidRDefault="00A80411">
            <w:pPr>
              <w:jc w:val="center"/>
              <w:rPr>
                <w:rFonts w:ascii="黑体" w:eastAsia="黑体" w:hAnsi="黑体"/>
                <w:color w:val="000000" w:themeColor="text1"/>
                <w:sz w:val="21"/>
                <w:szCs w:val="21"/>
              </w:rPr>
            </w:pPr>
            <w:r>
              <w:rPr>
                <w:rFonts w:asciiTheme="majorEastAsia" w:eastAsiaTheme="majorEastAsia" w:hAnsiTheme="majorEastAsia" w:hint="eastAsia"/>
                <w:color w:val="000000" w:themeColor="text1"/>
                <w:sz w:val="21"/>
                <w:szCs w:val="21"/>
              </w:rPr>
              <w:t>全校专科第2学期</w:t>
            </w:r>
          </w:p>
        </w:tc>
      </w:tr>
      <w:tr w:rsidR="00412B88">
        <w:trPr>
          <w:trHeight w:val="340"/>
        </w:trPr>
        <w:tc>
          <w:tcPr>
            <w:tcW w:w="1691" w:type="dxa"/>
            <w:tcBorders>
              <w:left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FD2459" w:rsidRDefault="00A80411">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公共基础</w:t>
            </w:r>
            <w:r>
              <w:rPr>
                <w:rFonts w:asciiTheme="minorEastAsia" w:eastAsiaTheme="minorEastAsia" w:hAnsiTheme="minorEastAsia"/>
                <w:color w:val="000000" w:themeColor="text1"/>
                <w:sz w:val="21"/>
                <w:szCs w:val="20"/>
              </w:rPr>
              <w:t>必修课</w:t>
            </w:r>
          </w:p>
        </w:tc>
        <w:tc>
          <w:tcPr>
            <w:tcW w:w="2126" w:type="dxa"/>
            <w:gridSpan w:val="2"/>
            <w:vAlign w:val="center"/>
          </w:tcPr>
          <w:p w:rsidR="00FD2459" w:rsidRDefault="00A804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FD2459" w:rsidRDefault="00A80411">
            <w:pPr>
              <w:jc w:val="cente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考查</w:t>
            </w:r>
          </w:p>
        </w:tc>
      </w:tr>
      <w:tr w:rsidR="00412B88">
        <w:trPr>
          <w:trHeight w:val="340"/>
        </w:trPr>
        <w:tc>
          <w:tcPr>
            <w:tcW w:w="1691" w:type="dxa"/>
            <w:tcBorders>
              <w:left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FD2459" w:rsidRDefault="00A80411">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FD2459" w:rsidRDefault="00A804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FD2459" w:rsidRDefault="00A804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tcPr>
          <w:p w:rsidR="00FD2459" w:rsidRDefault="00FD2459">
            <w:pPr>
              <w:jc w:val="center"/>
              <w:rPr>
                <w:color w:val="000000"/>
                <w:sz w:val="21"/>
                <w:szCs w:val="21"/>
              </w:rPr>
            </w:pPr>
          </w:p>
          <w:p w:rsidR="00FD2459" w:rsidRDefault="00FD2459">
            <w:pPr>
              <w:jc w:val="center"/>
              <w:rPr>
                <w:color w:val="000000"/>
                <w:sz w:val="21"/>
                <w:szCs w:val="21"/>
              </w:rPr>
            </w:pPr>
          </w:p>
          <w:p w:rsidR="00FD2459" w:rsidRDefault="00A80411">
            <w:pPr>
              <w:jc w:val="center"/>
              <w:rPr>
                <w:rFonts w:ascii="黑体" w:eastAsia="黑体" w:hAnsi="黑体"/>
                <w:color w:val="000000" w:themeColor="text1"/>
                <w:sz w:val="21"/>
                <w:szCs w:val="21"/>
              </w:rPr>
            </w:pPr>
            <w:r>
              <w:rPr>
                <w:rFonts w:hint="eastAsia"/>
                <w:color w:val="000000"/>
                <w:sz w:val="21"/>
                <w:szCs w:val="21"/>
              </w:rPr>
              <w:t>否</w:t>
            </w:r>
          </w:p>
        </w:tc>
      </w:tr>
      <w:tr w:rsidR="00412B88">
        <w:trPr>
          <w:trHeight w:val="680"/>
        </w:trPr>
        <w:tc>
          <w:tcPr>
            <w:tcW w:w="1691" w:type="dxa"/>
            <w:tcBorders>
              <w:left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FD2459" w:rsidRDefault="00A80411">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w:t>
            </w:r>
            <w:r>
              <w:rPr>
                <w:rFonts w:asciiTheme="minorEastAsia" w:eastAsiaTheme="minorEastAsia" w:hAnsiTheme="minorEastAsia" w:hint="eastAsia"/>
                <w:color w:val="000000" w:themeColor="text1"/>
                <w:sz w:val="21"/>
                <w:szCs w:val="20"/>
              </w:rPr>
              <w:t>0100023</w:t>
            </w:r>
            <w:r>
              <w:rPr>
                <w:rFonts w:asciiTheme="minorEastAsia" w:eastAsiaTheme="minorEastAsia" w:hAnsiTheme="minorEastAsia"/>
                <w:color w:val="000000" w:themeColor="text1"/>
                <w:sz w:val="21"/>
                <w:szCs w:val="20"/>
              </w:rPr>
              <w:t>（</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412B88">
        <w:trPr>
          <w:trHeight w:val="3113"/>
        </w:trPr>
        <w:tc>
          <w:tcPr>
            <w:tcW w:w="1691" w:type="dxa"/>
            <w:tcBorders>
              <w:left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FD2459" w:rsidRDefault="00A80411">
            <w:pPr>
              <w:autoSpaceDE w:val="0"/>
              <w:autoSpaceDN w:val="0"/>
              <w:adjustRightInd w:val="0"/>
              <w:spacing w:line="340" w:lineRule="exact"/>
              <w:ind w:firstLine="360"/>
              <w:jc w:val="left"/>
              <w:rPr>
                <w:rFonts w:asciiTheme="minorEastAsia" w:eastAsiaTheme="minorEastAsia" w:hAnsiTheme="minorEastAsia" w:cs="Arial"/>
                <w:sz w:val="21"/>
                <w:szCs w:val="21"/>
              </w:rPr>
            </w:pPr>
            <w:r>
              <w:rPr>
                <w:rFonts w:hint="eastAsia"/>
                <w:sz w:val="21"/>
                <w:szCs w:val="21"/>
              </w:rPr>
              <w:t>排球运动是以上肢支配球为主的隔网集体对抗项目，不同人群在不同场地均能练习，且具有健身性、娱乐性、竞技性、观赏性等特点。排球教学是体育教学的组成部分，结合教学的基本要求，使学生基本学会和掌握排球运动的基本技、战术及其运用，促进和加深学生对排球运动的了解。培养学生对排球运动的兴趣和参与热情。帮助学生建立和培养团队意识和集体主义精神。丰富科学的健身方法和课余生活，为终身体育服务。从而达到增强学生体质增进健康和提高体育素养</w:t>
            </w:r>
            <w:r>
              <w:rPr>
                <w:rFonts w:asciiTheme="minorEastAsia" w:eastAsiaTheme="minorEastAsia" w:hAnsiTheme="minorEastAsia" w:cs="Arial"/>
                <w:sz w:val="21"/>
                <w:szCs w:val="21"/>
              </w:rPr>
              <w:t>。</w:t>
            </w:r>
          </w:p>
        </w:tc>
      </w:tr>
      <w:tr w:rsidR="00412B88">
        <w:trPr>
          <w:trHeight w:val="1006"/>
        </w:trPr>
        <w:tc>
          <w:tcPr>
            <w:tcW w:w="1691" w:type="dxa"/>
            <w:tcBorders>
              <w:left w:val="single" w:sz="12" w:space="0" w:color="auto"/>
              <w:bottom w:val="double" w:sz="4" w:space="0" w:color="auto"/>
            </w:tcBorders>
            <w:shd w:val="clear" w:color="auto" w:fill="auto"/>
            <w:vAlign w:val="center"/>
          </w:tcPr>
          <w:p w:rsidR="00FD2459" w:rsidRDefault="00A8041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FD2459" w:rsidRDefault="00A80411">
            <w:pPr>
              <w:spacing w:line="340" w:lineRule="exact"/>
              <w:ind w:firstLineChars="200" w:firstLine="420"/>
              <w:rPr>
                <w:rFonts w:ascii="Arial" w:hAnsi="Arial" w:cs="Arial"/>
                <w:sz w:val="21"/>
                <w:szCs w:val="21"/>
              </w:rPr>
            </w:pPr>
            <w:r>
              <w:rPr>
                <w:rFonts w:ascii="Arial" w:hAnsi="Arial" w:cs="Arial"/>
                <w:sz w:val="21"/>
                <w:szCs w:val="21"/>
                <w:lang w:val="zh-TW"/>
              </w:rPr>
              <w:t>本课程为体育必修课自选项目课程，</w:t>
            </w:r>
            <w:r w:rsidR="00412B88">
              <w:rPr>
                <w:rFonts w:ascii="Arial" w:hAnsi="Arial" w:cs="Arial"/>
                <w:sz w:val="21"/>
                <w:szCs w:val="21"/>
                <w:lang w:val="zh-CN"/>
              </w:rPr>
              <w:t>适合全校专</w:t>
            </w:r>
            <w:r>
              <w:rPr>
                <w:rFonts w:ascii="Arial" w:hAnsi="Arial" w:cs="Arial"/>
                <w:sz w:val="21"/>
                <w:szCs w:val="21"/>
                <w:lang w:val="zh-CN"/>
              </w:rPr>
              <w:t>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412B88">
        <w:trPr>
          <w:trHeight w:val="508"/>
        </w:trPr>
        <w:tc>
          <w:tcPr>
            <w:tcW w:w="1691" w:type="dxa"/>
            <w:tcBorders>
              <w:top w:val="double" w:sz="4" w:space="0" w:color="auto"/>
              <w:left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FD2459" w:rsidRDefault="00412B88">
            <w:pPr>
              <w:jc w:val="right"/>
              <w:rPr>
                <w:rFonts w:ascii="黑体" w:eastAsia="黑体" w:hAnsi="黑体"/>
                <w:color w:val="000000" w:themeColor="text1"/>
                <w:sz w:val="21"/>
                <w:szCs w:val="21"/>
              </w:rPr>
            </w:pPr>
            <w:r w:rsidRPr="00412B88">
              <w:rPr>
                <w:noProof/>
                <w:sz w:val="21"/>
                <w:szCs w:val="21"/>
              </w:rPr>
              <w:drawing>
                <wp:inline distT="0" distB="0" distL="0" distR="0">
                  <wp:extent cx="571500" cy="269031"/>
                  <wp:effectExtent l="0" t="0" r="0" b="0"/>
                  <wp:docPr id="2" name="图片 2" descr="C:\Users\user\Documents\WeChat Files\smile_clever\FileStorage\Temp\1710404637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WeChat Files\smile_clever\FileStorage\Temp\171040463714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817" cy="276712"/>
                          </a:xfrm>
                          <a:prstGeom prst="rect">
                            <a:avLst/>
                          </a:prstGeom>
                          <a:noFill/>
                          <a:ln>
                            <a:noFill/>
                          </a:ln>
                        </pic:spPr>
                      </pic:pic>
                    </a:graphicData>
                  </a:graphic>
                </wp:inline>
              </w:drawing>
            </w:r>
            <w:r w:rsidR="00A80411">
              <w:rPr>
                <w:rFonts w:hint="eastAsia"/>
                <w:sz w:val="21"/>
                <w:szCs w:val="21"/>
              </w:rPr>
              <w:t xml:space="preserve"> </w:t>
            </w:r>
            <w:r w:rsidR="00A80411">
              <w:rPr>
                <w:sz w:val="21"/>
                <w:szCs w:val="21"/>
              </w:rPr>
              <w:t xml:space="preserve">  </w:t>
            </w:r>
            <w:r w:rsidR="00A80411">
              <w:rPr>
                <w:rFonts w:hint="eastAsia"/>
                <w:sz w:val="21"/>
                <w:szCs w:val="21"/>
              </w:rPr>
              <w:t>（签名）</w:t>
            </w:r>
          </w:p>
        </w:tc>
        <w:tc>
          <w:tcPr>
            <w:tcW w:w="1425" w:type="dxa"/>
            <w:gridSpan w:val="2"/>
            <w:tcBorders>
              <w:top w:val="double" w:sz="4" w:space="0" w:color="auto"/>
            </w:tcBorders>
            <w:vAlign w:val="center"/>
          </w:tcPr>
          <w:p w:rsidR="00FD2459" w:rsidRDefault="00A8041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FD2459" w:rsidRDefault="00A8041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w:t>
            </w:r>
            <w:r>
              <w:rPr>
                <w:rFonts w:asciiTheme="minorEastAsia" w:eastAsiaTheme="minorEastAsia" w:hAnsiTheme="minorEastAsia" w:hint="eastAsia"/>
                <w:color w:val="000000"/>
                <w:sz w:val="21"/>
                <w:szCs w:val="21"/>
              </w:rPr>
              <w:t>4</w:t>
            </w:r>
            <w:r>
              <w:rPr>
                <w:rFonts w:asciiTheme="minorEastAsia" w:eastAsiaTheme="minorEastAsia" w:hAnsiTheme="minorEastAsia"/>
                <w:color w:val="000000"/>
                <w:sz w:val="21"/>
                <w:szCs w:val="21"/>
              </w:rPr>
              <w:t>.2</w:t>
            </w:r>
          </w:p>
        </w:tc>
      </w:tr>
      <w:tr w:rsidR="00412B88">
        <w:trPr>
          <w:trHeight w:val="510"/>
        </w:trPr>
        <w:tc>
          <w:tcPr>
            <w:tcW w:w="1691" w:type="dxa"/>
            <w:tcBorders>
              <w:left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FD2459" w:rsidRDefault="00412B88" w:rsidP="00412B88">
            <w:pPr>
              <w:jc w:val="right"/>
              <w:rPr>
                <w:rFonts w:ascii="黑体" w:eastAsia="黑体" w:hAnsi="黑体"/>
                <w:color w:val="000000" w:themeColor="text1"/>
                <w:sz w:val="21"/>
                <w:szCs w:val="21"/>
              </w:rPr>
            </w:pPr>
            <w:r w:rsidRPr="00412B88">
              <w:rPr>
                <w:noProof/>
                <w:sz w:val="21"/>
                <w:szCs w:val="21"/>
              </w:rPr>
              <w:drawing>
                <wp:inline distT="0" distB="0" distL="0" distR="0">
                  <wp:extent cx="539750" cy="285750"/>
                  <wp:effectExtent l="0" t="0" r="0" b="0"/>
                  <wp:docPr id="1" name="图片 1" descr="C:\Users\user\Documents\WeChat Files\smile_clever\FileStorage\Temp\1710404565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4045657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763" cy="288404"/>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A80411">
              <w:rPr>
                <w:rFonts w:hint="eastAsia"/>
                <w:sz w:val="21"/>
                <w:szCs w:val="21"/>
              </w:rPr>
              <w:t>（签名）</w:t>
            </w:r>
          </w:p>
        </w:tc>
        <w:tc>
          <w:tcPr>
            <w:tcW w:w="1425" w:type="dxa"/>
            <w:gridSpan w:val="2"/>
            <w:vAlign w:val="center"/>
          </w:tcPr>
          <w:p w:rsidR="00FD2459" w:rsidRDefault="00A8041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FD2459" w:rsidRDefault="00412B88">
            <w:pPr>
              <w:jc w:val="center"/>
              <w:rPr>
                <w:rFonts w:ascii="Times New Roman" w:hAnsi="Times New Roman"/>
                <w:color w:val="000000"/>
                <w:sz w:val="21"/>
                <w:szCs w:val="21"/>
              </w:rPr>
            </w:pPr>
            <w:r w:rsidRPr="00412B88">
              <w:rPr>
                <w:rFonts w:asciiTheme="minorEastAsia" w:eastAsiaTheme="minorEastAsia" w:hAnsiTheme="minorEastAsia" w:hint="eastAsia"/>
                <w:color w:val="000000"/>
                <w:sz w:val="21"/>
                <w:szCs w:val="21"/>
              </w:rPr>
              <w:t>2</w:t>
            </w:r>
            <w:r w:rsidRPr="00412B88">
              <w:rPr>
                <w:rFonts w:asciiTheme="minorEastAsia" w:eastAsiaTheme="minorEastAsia" w:hAnsiTheme="minorEastAsia"/>
                <w:color w:val="000000"/>
                <w:sz w:val="21"/>
                <w:szCs w:val="21"/>
              </w:rPr>
              <w:t>024.3</w:t>
            </w:r>
          </w:p>
        </w:tc>
      </w:tr>
      <w:tr w:rsidR="00412B88">
        <w:trPr>
          <w:trHeight w:val="510"/>
        </w:trPr>
        <w:tc>
          <w:tcPr>
            <w:tcW w:w="1691" w:type="dxa"/>
            <w:tcBorders>
              <w:left w:val="single" w:sz="12" w:space="0" w:color="auto"/>
              <w:bottom w:val="single" w:sz="12" w:space="0" w:color="auto"/>
            </w:tcBorders>
            <w:shd w:val="clear" w:color="auto" w:fill="auto"/>
            <w:vAlign w:val="center"/>
          </w:tcPr>
          <w:p w:rsidR="00FD2459" w:rsidRDefault="00A8041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FD2459" w:rsidRDefault="00A80411">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FD2459" w:rsidRDefault="00A8041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FD2459" w:rsidRDefault="00FD2459">
            <w:pPr>
              <w:jc w:val="center"/>
              <w:rPr>
                <w:rFonts w:ascii="Times New Roman" w:hAnsi="Times New Roman"/>
                <w:color w:val="000000"/>
                <w:sz w:val="21"/>
                <w:szCs w:val="21"/>
              </w:rPr>
            </w:pPr>
          </w:p>
        </w:tc>
      </w:tr>
    </w:tbl>
    <w:p w:rsidR="00FD2459" w:rsidRDefault="00A80411">
      <w:pPr>
        <w:spacing w:line="100" w:lineRule="exact"/>
        <w:rPr>
          <w:rFonts w:ascii="Arial" w:eastAsia="黑体" w:hAnsi="Arial"/>
        </w:rPr>
      </w:pPr>
      <w:r>
        <w:br w:type="page"/>
      </w:r>
    </w:p>
    <w:p w:rsidR="00FD2459" w:rsidRPr="00412B88" w:rsidRDefault="00A80411" w:rsidP="00412B88">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FD2459">
        <w:trPr>
          <w:trHeight w:val="454"/>
          <w:jc w:val="center"/>
        </w:trPr>
        <w:tc>
          <w:tcPr>
            <w:tcW w:w="1206" w:type="dxa"/>
            <w:vAlign w:val="center"/>
          </w:tcPr>
          <w:p w:rsidR="00FD2459" w:rsidRDefault="00A8041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FD2459" w:rsidRDefault="00A8041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FD2459" w:rsidRDefault="00A8041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FD2459">
        <w:trPr>
          <w:trHeight w:val="340"/>
          <w:jc w:val="center"/>
        </w:trPr>
        <w:tc>
          <w:tcPr>
            <w:tcW w:w="1206" w:type="dxa"/>
            <w:vMerge w:val="restart"/>
            <w:vAlign w:val="center"/>
          </w:tcPr>
          <w:p w:rsidR="00FD2459" w:rsidRDefault="00A8041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FD2459" w:rsidRDefault="00A8041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FD2459" w:rsidRDefault="00A80411">
            <w:pPr>
              <w:pStyle w:val="DG0"/>
              <w:jc w:val="left"/>
              <w:rPr>
                <w:rFonts w:ascii="宋体" w:hAnsi="宋体"/>
                <w:bCs/>
              </w:rPr>
            </w:pPr>
            <w:r>
              <w:rPr>
                <w:rFonts w:ascii="Arial" w:hAnsi="Arial" w:cs="Arial"/>
              </w:rPr>
              <w:t>掌握</w:t>
            </w:r>
            <w:r>
              <w:rPr>
                <w:rFonts w:ascii="Arial" w:hAnsi="Arial" w:cs="Arial" w:hint="eastAsia"/>
              </w:rPr>
              <w:t>排球</w:t>
            </w:r>
            <w:r>
              <w:rPr>
                <w:rFonts w:ascii="Arial" w:hAnsi="Arial" w:cs="Arial"/>
              </w:rPr>
              <w:t>基本理论知识、</w:t>
            </w:r>
            <w:r>
              <w:rPr>
                <w:rFonts w:ascii="Arial" w:hAnsi="Arial" w:cs="Arial" w:hint="eastAsia"/>
              </w:rPr>
              <w:t>排球</w:t>
            </w:r>
            <w:r>
              <w:rPr>
                <w:rFonts w:ascii="宋体" w:hAnsi="宋体" w:hint="eastAsia"/>
                <w:szCs w:val="22"/>
              </w:rPr>
              <w:t>起源、演变与发展</w:t>
            </w:r>
            <w:r>
              <w:rPr>
                <w:rFonts w:ascii="Arial" w:hAnsi="Arial" w:cs="Arial"/>
              </w:rPr>
              <w:t>，以及竞赛组织裁判工作相关理论知识。</w:t>
            </w:r>
          </w:p>
        </w:tc>
      </w:tr>
      <w:tr w:rsidR="00FD2459">
        <w:trPr>
          <w:trHeight w:val="340"/>
          <w:jc w:val="center"/>
        </w:trPr>
        <w:tc>
          <w:tcPr>
            <w:tcW w:w="1206" w:type="dxa"/>
            <w:vMerge/>
            <w:vAlign w:val="center"/>
          </w:tcPr>
          <w:p w:rsidR="00FD2459" w:rsidRDefault="00FD2459">
            <w:pPr>
              <w:pStyle w:val="DG0"/>
              <w:rPr>
                <w:bCs/>
              </w:rPr>
            </w:pPr>
          </w:p>
        </w:tc>
        <w:tc>
          <w:tcPr>
            <w:tcW w:w="764" w:type="dxa"/>
            <w:shd w:val="clear" w:color="auto" w:fill="auto"/>
            <w:vAlign w:val="center"/>
          </w:tcPr>
          <w:p w:rsidR="00FD2459" w:rsidRDefault="00A8041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FD2459" w:rsidRDefault="00A80411">
            <w:pPr>
              <w:pStyle w:val="DG0"/>
              <w:jc w:val="left"/>
              <w:rPr>
                <w:rFonts w:ascii="宋体" w:hAnsi="宋体"/>
                <w:bCs/>
              </w:rPr>
            </w:pPr>
            <w:r>
              <w:rPr>
                <w:rFonts w:ascii="Arial" w:hAnsi="Arial" w:cs="Arial" w:hint="eastAsia"/>
              </w:rPr>
              <w:t>掌握健康与体育的基本知识，掌握科学的体育锻炼方法。</w:t>
            </w:r>
          </w:p>
        </w:tc>
      </w:tr>
      <w:tr w:rsidR="00FD2459">
        <w:trPr>
          <w:trHeight w:val="340"/>
          <w:jc w:val="center"/>
        </w:trPr>
        <w:tc>
          <w:tcPr>
            <w:tcW w:w="1206" w:type="dxa"/>
            <w:vMerge w:val="restart"/>
            <w:vAlign w:val="center"/>
          </w:tcPr>
          <w:p w:rsidR="00FD2459" w:rsidRDefault="00A8041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FD2459" w:rsidRDefault="00A8041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FD2459" w:rsidRDefault="00A80411">
            <w:pPr>
              <w:pStyle w:val="DG0"/>
              <w:jc w:val="left"/>
              <w:rPr>
                <w:rFonts w:ascii="宋体" w:hAnsi="宋体"/>
                <w:bCs/>
              </w:rPr>
            </w:pPr>
            <w:r>
              <w:rPr>
                <w:rFonts w:ascii="宋体" w:hAnsi="宋体" w:hint="eastAsia"/>
                <w:szCs w:val="22"/>
              </w:rPr>
              <w:t>掌握排球准备姿势和移动的几种方法，提高身体的灵活与协调能力以及体态的规范性；了解排球基本技术构成，基本掌握正面双手垫球、正面双手传球、正面下手发球技术。了解排球基本战术、比赛意识。</w:t>
            </w:r>
          </w:p>
        </w:tc>
      </w:tr>
      <w:tr w:rsidR="00FD2459">
        <w:trPr>
          <w:trHeight w:val="340"/>
          <w:jc w:val="center"/>
        </w:trPr>
        <w:tc>
          <w:tcPr>
            <w:tcW w:w="1206" w:type="dxa"/>
            <w:vMerge/>
            <w:vAlign w:val="center"/>
          </w:tcPr>
          <w:p w:rsidR="00FD2459" w:rsidRDefault="00FD2459">
            <w:pPr>
              <w:pStyle w:val="DG0"/>
              <w:rPr>
                <w:rFonts w:ascii="宋体" w:hAnsi="宋体"/>
              </w:rPr>
            </w:pPr>
          </w:p>
        </w:tc>
        <w:tc>
          <w:tcPr>
            <w:tcW w:w="764" w:type="dxa"/>
            <w:shd w:val="clear" w:color="auto" w:fill="auto"/>
            <w:vAlign w:val="center"/>
          </w:tcPr>
          <w:p w:rsidR="00FD2459" w:rsidRDefault="00A804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FD2459" w:rsidRDefault="00A80411">
            <w:pPr>
              <w:pStyle w:val="DG0"/>
              <w:jc w:val="left"/>
              <w:rPr>
                <w:rFonts w:ascii="宋体" w:hAnsi="宋体"/>
                <w:bCs/>
              </w:rPr>
            </w:pPr>
            <w:r>
              <w:rPr>
                <w:rFonts w:ascii="宋体" w:hAnsi="宋体" w:hint="eastAsia"/>
                <w:bCs/>
              </w:rPr>
              <w:t>具备自主进行科学锻炼的能力，</w:t>
            </w:r>
            <w:r>
              <w:rPr>
                <w:rFonts w:ascii="Arial" w:hAnsi="Arial" w:cs="Arial"/>
                <w:szCs w:val="28"/>
              </w:rPr>
              <w:t>全面提高身体素质和身心健康，能承受学习和生活中的压力。</w:t>
            </w:r>
          </w:p>
        </w:tc>
      </w:tr>
      <w:tr w:rsidR="00FD2459">
        <w:trPr>
          <w:trHeight w:val="340"/>
          <w:jc w:val="center"/>
        </w:trPr>
        <w:tc>
          <w:tcPr>
            <w:tcW w:w="1206" w:type="dxa"/>
            <w:vMerge w:val="restart"/>
            <w:vAlign w:val="center"/>
          </w:tcPr>
          <w:p w:rsidR="00FD2459" w:rsidRDefault="00A804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FD2459" w:rsidRDefault="00A80411">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FD2459" w:rsidRDefault="00A804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FD2459" w:rsidRDefault="00A80411">
            <w:pPr>
              <w:autoSpaceDE w:val="0"/>
              <w:autoSpaceDN w:val="0"/>
              <w:adjustRightInd w:val="0"/>
              <w:spacing w:line="340" w:lineRule="exact"/>
              <w:rPr>
                <w:bCs/>
                <w:color w:val="000000"/>
                <w:sz w:val="21"/>
                <w:szCs w:val="21"/>
              </w:rPr>
            </w:pPr>
            <w:r>
              <w:rPr>
                <w:rFonts w:hint="eastAsia"/>
                <w:bCs/>
                <w:sz w:val="21"/>
                <w:szCs w:val="21"/>
              </w:rPr>
              <w:t>树立正确的竞争精神、团队协作意识，</w:t>
            </w:r>
            <w:r>
              <w:rPr>
                <w:rFonts w:asciiTheme="minorEastAsia" w:eastAsiaTheme="minorEastAsia" w:hAnsiTheme="minorEastAsia" w:cs="仿宋_GB2312" w:hint="eastAsia"/>
                <w:sz w:val="21"/>
                <w:szCs w:val="21"/>
              </w:rPr>
              <w:t>提高对个人健康和群体健康的责任感、荣誉感</w:t>
            </w:r>
            <w:r>
              <w:rPr>
                <w:rFonts w:hint="eastAsia"/>
                <w:bCs/>
                <w:sz w:val="21"/>
                <w:szCs w:val="21"/>
              </w:rPr>
              <w:t>。</w:t>
            </w:r>
          </w:p>
        </w:tc>
      </w:tr>
      <w:tr w:rsidR="00FD2459">
        <w:trPr>
          <w:trHeight w:val="340"/>
          <w:jc w:val="center"/>
        </w:trPr>
        <w:tc>
          <w:tcPr>
            <w:tcW w:w="1206" w:type="dxa"/>
            <w:vMerge/>
            <w:vAlign w:val="center"/>
          </w:tcPr>
          <w:p w:rsidR="00FD2459" w:rsidRDefault="00FD2459">
            <w:pPr>
              <w:pStyle w:val="DG0"/>
              <w:rPr>
                <w:rFonts w:ascii="宋体" w:hAnsi="宋体"/>
              </w:rPr>
            </w:pPr>
          </w:p>
        </w:tc>
        <w:tc>
          <w:tcPr>
            <w:tcW w:w="764" w:type="dxa"/>
            <w:shd w:val="clear" w:color="auto" w:fill="auto"/>
            <w:vAlign w:val="center"/>
          </w:tcPr>
          <w:p w:rsidR="00FD2459" w:rsidRDefault="00A8041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FD2459" w:rsidRDefault="00A80411">
            <w:pPr>
              <w:pStyle w:val="DG0"/>
              <w:jc w:val="left"/>
              <w:rPr>
                <w:rFonts w:ascii="宋体" w:hAnsi="宋体"/>
                <w:bCs/>
              </w:rPr>
            </w:pPr>
            <w:r>
              <w:rPr>
                <w:rFonts w:ascii="宋体" w:hAnsi="宋体" w:hint="eastAsia"/>
                <w:bCs/>
              </w:rPr>
              <w:t>培养学生遵纪守法和规则意识，以及吃苦耐劳、顽强拼搏的意志品质。</w:t>
            </w:r>
          </w:p>
        </w:tc>
      </w:tr>
    </w:tbl>
    <w:p w:rsidR="00FD2459" w:rsidRDefault="00A8041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FD2459" w:rsidRDefault="00A80411">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D2459">
        <w:tc>
          <w:tcPr>
            <w:tcW w:w="8296" w:type="dxa"/>
          </w:tcPr>
          <w:p w:rsidR="00FD2459" w:rsidRDefault="00A80411">
            <w:pPr>
              <w:autoSpaceDE w:val="0"/>
              <w:autoSpaceDN w:val="0"/>
              <w:adjustRightInd w:val="0"/>
              <w:spacing w:line="340" w:lineRule="exact"/>
              <w:jc w:val="left"/>
              <w:rPr>
                <w:rFonts w:ascii="Arial" w:hAnsi="Arial" w:cs="Arial"/>
                <w:sz w:val="21"/>
                <w:szCs w:val="21"/>
              </w:rPr>
            </w:pPr>
            <w:bookmarkStart w:id="0" w:name="OLE_LINK5"/>
            <w:bookmarkStart w:id="1" w:name="OLE_LINK6"/>
            <w:r>
              <w:rPr>
                <w:rFonts w:ascii="Arial" w:hAnsi="Arial" w:cs="Arial" w:hint="eastAsia"/>
                <w:b/>
                <w:bCs/>
                <w:sz w:val="21"/>
                <w:szCs w:val="21"/>
              </w:rPr>
              <w:t>第一单元：</w:t>
            </w:r>
            <w:r>
              <w:rPr>
                <w:rFonts w:ascii="Arial" w:hAnsi="Arial" w:cs="Arial" w:hint="eastAsia"/>
                <w:sz w:val="21"/>
                <w:szCs w:val="21"/>
              </w:rPr>
              <w:t>理论部分</w:t>
            </w:r>
          </w:p>
          <w:p w:rsidR="00412B88" w:rsidRDefault="00A8041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FD2459" w:rsidRDefault="00A80411" w:rsidP="00412B88">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FD2459" w:rsidRDefault="00A8041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412B88">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排球概述：排球的起源、发展及分类；排球运动与健康知识；</w:t>
            </w:r>
          </w:p>
          <w:p w:rsidR="00FD2459" w:rsidRDefault="00A80411">
            <w:pPr>
              <w:autoSpaceDE w:val="0"/>
              <w:autoSpaceDN w:val="0"/>
              <w:adjustRightInd w:val="0"/>
              <w:spacing w:line="340" w:lineRule="exact"/>
              <w:jc w:val="left"/>
              <w:rPr>
                <w:rFonts w:ascii="Arial" w:hAnsi="Arial" w:cs="Arial"/>
                <w:sz w:val="21"/>
                <w:szCs w:val="21"/>
              </w:rPr>
            </w:pPr>
            <w:r>
              <w:rPr>
                <w:rFonts w:asciiTheme="minorEastAsia" w:eastAsiaTheme="minorEastAsia" w:hAnsiTheme="minorEastAsia" w:cs="Arial" w:hint="eastAsia"/>
                <w:sz w:val="21"/>
                <w:szCs w:val="21"/>
              </w:rPr>
              <w:t xml:space="preserve"> </w:t>
            </w:r>
            <w:r w:rsidR="00412B88">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3.</w:t>
            </w:r>
            <w:r>
              <w:rPr>
                <w:rFonts w:ascii="Arial" w:hAnsi="Arial" w:cs="Arial" w:hint="eastAsia"/>
                <w:sz w:val="21"/>
                <w:szCs w:val="21"/>
              </w:rPr>
              <w:t>排球的编排及竞赛规则。</w:t>
            </w:r>
          </w:p>
          <w:p w:rsidR="00FD2459" w:rsidRDefault="00A8041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r>
              <w:rPr>
                <w:rFonts w:ascii="Arial" w:hAnsi="Arial" w:cs="Arial"/>
                <w:sz w:val="21"/>
                <w:szCs w:val="21"/>
              </w:rPr>
              <w:t>掌握</w:t>
            </w:r>
            <w:r>
              <w:rPr>
                <w:rFonts w:ascii="Arial" w:hAnsi="Arial" w:cs="Arial" w:hint="eastAsia"/>
                <w:sz w:val="21"/>
                <w:szCs w:val="21"/>
              </w:rPr>
              <w:t>排球</w:t>
            </w:r>
            <w:r>
              <w:rPr>
                <w:rFonts w:ascii="Arial" w:hAnsi="Arial" w:cs="Arial"/>
                <w:sz w:val="21"/>
                <w:szCs w:val="21"/>
              </w:rPr>
              <w:t>基本理论知识、</w:t>
            </w:r>
            <w:r>
              <w:rPr>
                <w:rFonts w:ascii="Arial" w:hAnsi="Arial" w:cs="Arial" w:hint="eastAsia"/>
                <w:sz w:val="21"/>
                <w:szCs w:val="21"/>
              </w:rPr>
              <w:t>技战术</w:t>
            </w:r>
            <w:r>
              <w:rPr>
                <w:rFonts w:ascii="Arial" w:hAnsi="Arial" w:cs="Arial"/>
                <w:sz w:val="21"/>
                <w:szCs w:val="21"/>
              </w:rPr>
              <w:t>理论，以及竞赛组织裁判工作相关理论知识</w:t>
            </w:r>
            <w:r>
              <w:rPr>
                <w:rFonts w:ascii="Arial" w:hAnsi="Arial" w:cs="Arial" w:hint="eastAsia"/>
                <w:sz w:val="21"/>
                <w:szCs w:val="21"/>
              </w:rPr>
              <w:t>；掌握健康与体育的基本知识。</w:t>
            </w:r>
          </w:p>
          <w:p w:rsidR="00FD2459" w:rsidRDefault="00A80411">
            <w:pPr>
              <w:spacing w:line="340" w:lineRule="exact"/>
              <w:rPr>
                <w:rFonts w:ascii="Arial" w:hAnsi="Arial" w:cs="Arial"/>
                <w:sz w:val="21"/>
                <w:szCs w:val="21"/>
              </w:rPr>
            </w:pPr>
            <w:r>
              <w:rPr>
                <w:rFonts w:ascii="Arial" w:hAnsi="Arial" w:cs="Arial" w:hint="eastAsia"/>
                <w:sz w:val="21"/>
                <w:szCs w:val="21"/>
              </w:rPr>
              <w:t>教学难点：</w:t>
            </w:r>
            <w:r>
              <w:rPr>
                <w:rFonts w:ascii="Arial" w:hAnsi="Arial" w:cs="Arial"/>
                <w:sz w:val="21"/>
                <w:szCs w:val="21"/>
              </w:rPr>
              <w:t>排球技战术能力的培养与临场发挥</w:t>
            </w:r>
            <w:r>
              <w:rPr>
                <w:rFonts w:ascii="Arial" w:hAnsi="Arial" w:cs="Arial" w:hint="eastAsia"/>
                <w:sz w:val="21"/>
                <w:szCs w:val="21"/>
              </w:rPr>
              <w:t>。</w:t>
            </w:r>
          </w:p>
          <w:p w:rsidR="00FD2459" w:rsidRDefault="00FD2459">
            <w:pPr>
              <w:autoSpaceDE w:val="0"/>
              <w:autoSpaceDN w:val="0"/>
              <w:adjustRightInd w:val="0"/>
              <w:spacing w:line="340" w:lineRule="exact"/>
              <w:jc w:val="left"/>
              <w:rPr>
                <w:rFonts w:ascii="Arial" w:hAnsi="Arial" w:cs="Arial"/>
                <w:sz w:val="21"/>
                <w:szCs w:val="21"/>
              </w:rPr>
            </w:pPr>
          </w:p>
          <w:p w:rsidR="00FD2459" w:rsidRDefault="00A80411">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自垫球、传球、发球的教学</w:t>
            </w:r>
          </w:p>
          <w:p w:rsidR="00412B88" w:rsidRDefault="00A8041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FD2459" w:rsidRDefault="00A80411" w:rsidP="00412B88">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sz w:val="21"/>
                <w:szCs w:val="21"/>
              </w:rPr>
              <w:t>半蹲姿势</w:t>
            </w:r>
            <w:r>
              <w:rPr>
                <w:rFonts w:hint="eastAsia"/>
                <w:sz w:val="21"/>
                <w:szCs w:val="21"/>
              </w:rPr>
              <w:t>准备姿势、脚步移动的</w:t>
            </w:r>
            <w:proofErr w:type="gramStart"/>
            <w:r>
              <w:rPr>
                <w:rFonts w:hint="eastAsia"/>
                <w:sz w:val="21"/>
                <w:szCs w:val="21"/>
              </w:rPr>
              <w:t>的</w:t>
            </w:r>
            <w:proofErr w:type="gramEnd"/>
            <w:r>
              <w:rPr>
                <w:rFonts w:asciiTheme="minorEastAsia" w:eastAsiaTheme="minorEastAsia" w:hAnsiTheme="minorEastAsia" w:cs="Arial" w:hint="eastAsia"/>
                <w:sz w:val="21"/>
                <w:szCs w:val="21"/>
              </w:rPr>
              <w:t>练习；</w:t>
            </w:r>
          </w:p>
          <w:p w:rsidR="00FD2459" w:rsidRDefault="00A8041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412B88">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hint="eastAsia"/>
                <w:sz w:val="21"/>
                <w:szCs w:val="21"/>
              </w:rPr>
              <w:t>正面双手垫球、体侧垫球、传球、发球内容的学习</w:t>
            </w:r>
            <w:r>
              <w:rPr>
                <w:rFonts w:asciiTheme="minorEastAsia" w:eastAsiaTheme="minorEastAsia" w:hAnsiTheme="minorEastAsia" w:cs="Arial" w:hint="eastAsia"/>
                <w:sz w:val="21"/>
                <w:szCs w:val="21"/>
              </w:rPr>
              <w:t>；</w:t>
            </w:r>
          </w:p>
          <w:p w:rsidR="00FD2459" w:rsidRDefault="00A8041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412B88">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3.</w:t>
            </w:r>
            <w:r>
              <w:rPr>
                <w:rFonts w:asciiTheme="minorEastAsia" w:eastAsiaTheme="minorEastAsia" w:hAnsiTheme="minorEastAsia" w:cs="Arial" w:hint="eastAsia"/>
                <w:sz w:val="21"/>
                <w:szCs w:val="21"/>
              </w:rPr>
              <w:t>教学竞赛。</w:t>
            </w:r>
          </w:p>
          <w:p w:rsidR="00412B88" w:rsidRDefault="00A80411">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FD2459" w:rsidRDefault="00A80411" w:rsidP="00412B88">
            <w:pPr>
              <w:widowControl/>
              <w:ind w:firstLineChars="200" w:firstLine="420"/>
              <w:jc w:val="left"/>
              <w:rPr>
                <w:sz w:val="21"/>
                <w:szCs w:val="21"/>
              </w:rPr>
            </w:pPr>
            <w:r>
              <w:rPr>
                <w:rFonts w:asciiTheme="minorEastAsia" w:hAnsiTheme="minorEastAsia" w:cs="Arial" w:hint="eastAsia"/>
                <w:sz w:val="21"/>
                <w:szCs w:val="21"/>
              </w:rPr>
              <w:t>1</w:t>
            </w:r>
            <w:r>
              <w:rPr>
                <w:rFonts w:asciiTheme="minorEastAsia" w:hAnsiTheme="minorEastAsia" w:cs="Arial"/>
                <w:sz w:val="21"/>
                <w:szCs w:val="21"/>
              </w:rPr>
              <w:t>.</w:t>
            </w:r>
            <w:r>
              <w:rPr>
                <w:rFonts w:ascii="Arial" w:hAnsi="Arial" w:cs="Arial"/>
                <w:sz w:val="21"/>
                <w:szCs w:val="21"/>
              </w:rPr>
              <w:t>通过</w:t>
            </w:r>
            <w:r>
              <w:rPr>
                <w:rFonts w:ascii="Arial" w:hAnsi="Arial" w:cs="Arial" w:hint="eastAsia"/>
                <w:sz w:val="21"/>
                <w:szCs w:val="21"/>
              </w:rPr>
              <w:t>学习</w:t>
            </w:r>
            <w:r>
              <w:rPr>
                <w:rFonts w:ascii="Arial" w:hAnsi="Arial" w:cs="Arial"/>
                <w:sz w:val="21"/>
                <w:szCs w:val="21"/>
              </w:rPr>
              <w:t>，使学生掌握</w:t>
            </w:r>
            <w:r>
              <w:rPr>
                <w:rFonts w:ascii="Arial" w:hAnsi="Arial" w:cs="Arial" w:hint="eastAsia"/>
                <w:sz w:val="21"/>
                <w:szCs w:val="21"/>
              </w:rPr>
              <w:t>自垫球</w:t>
            </w:r>
            <w:r>
              <w:rPr>
                <w:rFonts w:ascii="Arial" w:hAnsi="Arial" w:cs="Arial"/>
                <w:sz w:val="21"/>
                <w:szCs w:val="21"/>
              </w:rPr>
              <w:t>的基本技术动作</w:t>
            </w:r>
            <w:r>
              <w:rPr>
                <w:rFonts w:ascii="Arial" w:hAnsi="Arial" w:cs="Arial" w:hint="eastAsia"/>
                <w:sz w:val="21"/>
                <w:szCs w:val="21"/>
              </w:rPr>
              <w:t>和技能，</w:t>
            </w:r>
            <w:r>
              <w:rPr>
                <w:rFonts w:hint="eastAsia"/>
                <w:bCs/>
                <w:sz w:val="21"/>
                <w:szCs w:val="21"/>
              </w:rPr>
              <w:t>提高身体的灵活与协调能力的规范性；具备正面双手垫球、体测垫球、正面双手传球的技术能力。</w:t>
            </w:r>
          </w:p>
          <w:p w:rsidR="00FD2459" w:rsidRDefault="00A80411" w:rsidP="00412B88">
            <w:pPr>
              <w:ind w:firstLineChars="200" w:firstLine="420"/>
              <w:rPr>
                <w:sz w:val="21"/>
                <w:szCs w:val="21"/>
              </w:rPr>
            </w:pPr>
            <w:r>
              <w:rPr>
                <w:rFonts w:asciiTheme="minorEastAsia" w:eastAsiaTheme="minorEastAsia" w:hAnsiTheme="minorEastAsia" w:cs="Arial" w:hint="eastAsia"/>
                <w:sz w:val="21"/>
                <w:szCs w:val="21"/>
              </w:rPr>
              <w:lastRenderedPageBreak/>
              <w:t>2</w:t>
            </w:r>
            <w:r>
              <w:rPr>
                <w:rFonts w:asciiTheme="minorEastAsia" w:eastAsiaTheme="minorEastAsia" w:hAnsiTheme="minorEastAsia" w:cs="Arial"/>
                <w:sz w:val="21"/>
                <w:szCs w:val="21"/>
              </w:rPr>
              <w:t>.通</w:t>
            </w:r>
            <w:r>
              <w:rPr>
                <w:rFonts w:ascii="Arial" w:hAnsi="Arial" w:cs="Arial"/>
                <w:sz w:val="21"/>
                <w:szCs w:val="21"/>
              </w:rPr>
              <w:t>过教学比赛检验学生基本技术掌握情况</w:t>
            </w:r>
            <w:r>
              <w:rPr>
                <w:rFonts w:ascii="Arial" w:hAnsi="Arial" w:cs="Arial" w:hint="eastAsia"/>
                <w:sz w:val="21"/>
                <w:szCs w:val="21"/>
              </w:rPr>
              <w:t>，</w:t>
            </w:r>
            <w:r>
              <w:rPr>
                <w:rFonts w:ascii="Arial" w:hAnsi="Arial" w:cs="Arial"/>
                <w:sz w:val="21"/>
                <w:szCs w:val="21"/>
              </w:rPr>
              <w:t>调动学生学习的积极性</w:t>
            </w:r>
            <w:r>
              <w:rPr>
                <w:rFonts w:ascii="Arial" w:hAnsi="Arial" w:cs="Arial" w:hint="eastAsia"/>
                <w:sz w:val="21"/>
                <w:szCs w:val="21"/>
              </w:rPr>
              <w:t>，并</w:t>
            </w:r>
            <w:r>
              <w:rPr>
                <w:rFonts w:hint="eastAsia"/>
                <w:bCs/>
                <w:color w:val="000000"/>
                <w:sz w:val="21"/>
                <w:szCs w:val="21"/>
              </w:rPr>
              <w:t>树立正确的比赛竞争意识，提高学生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FD2459" w:rsidRDefault="00A80411">
            <w:pPr>
              <w:spacing w:line="340" w:lineRule="exact"/>
              <w:rPr>
                <w:rFonts w:ascii="Arial" w:hAnsi="Arial" w:cs="Arial"/>
                <w:sz w:val="21"/>
                <w:szCs w:val="21"/>
              </w:rPr>
            </w:pPr>
            <w:r>
              <w:rPr>
                <w:rFonts w:ascii="Arial" w:hAnsi="Arial" w:cs="Arial" w:hint="eastAsia"/>
                <w:sz w:val="21"/>
                <w:szCs w:val="21"/>
              </w:rPr>
              <w:t>教学难点：排球移动步伐的协调与连贯性；排球垫球压腕、传球手型、发球发力顺序、扣球拦网的起跳点；排球教学比赛中的战术配合。</w:t>
            </w:r>
          </w:p>
          <w:p w:rsidR="00FD2459" w:rsidRDefault="00FD2459">
            <w:pPr>
              <w:autoSpaceDE w:val="0"/>
              <w:autoSpaceDN w:val="0"/>
              <w:adjustRightInd w:val="0"/>
              <w:spacing w:line="340" w:lineRule="exact"/>
              <w:jc w:val="left"/>
              <w:rPr>
                <w:rFonts w:asciiTheme="minorEastAsia" w:eastAsiaTheme="minorEastAsia" w:hAnsiTheme="minorEastAsia" w:cs="Arial"/>
                <w:sz w:val="21"/>
                <w:szCs w:val="21"/>
              </w:rPr>
            </w:pPr>
          </w:p>
          <w:p w:rsidR="00FD2459" w:rsidRDefault="00A8041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FD2459" w:rsidRDefault="00A8041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FD2459" w:rsidRDefault="00A80411">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FD2459" w:rsidRDefault="00A80411">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FD2459" w:rsidRDefault="00FD2459">
            <w:pPr>
              <w:autoSpaceDE w:val="0"/>
              <w:autoSpaceDN w:val="0"/>
              <w:adjustRightInd w:val="0"/>
              <w:spacing w:line="340" w:lineRule="exact"/>
              <w:jc w:val="left"/>
              <w:rPr>
                <w:bCs/>
                <w:sz w:val="21"/>
                <w:szCs w:val="20"/>
              </w:rPr>
            </w:pPr>
          </w:p>
          <w:p w:rsidR="00FD2459" w:rsidRDefault="00A80411">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FD2459" w:rsidRDefault="00A80411">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FD2459" w:rsidRDefault="00A80411">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FD2459" w:rsidRDefault="00A80411">
            <w:pPr>
              <w:autoSpaceDE w:val="0"/>
              <w:autoSpaceDN w:val="0"/>
              <w:adjustRightInd w:val="0"/>
              <w:spacing w:line="340" w:lineRule="exact"/>
              <w:jc w:val="left"/>
              <w:rPr>
                <w:sz w:val="21"/>
                <w:szCs w:val="21"/>
              </w:rPr>
            </w:pPr>
            <w:r>
              <w:rPr>
                <w:bCs/>
                <w:sz w:val="21"/>
                <w:szCs w:val="20"/>
              </w:rPr>
              <w:t>教学难点：预防和监控</w:t>
            </w:r>
            <w:proofErr w:type="gramStart"/>
            <w:r>
              <w:rPr>
                <w:bCs/>
                <w:sz w:val="21"/>
                <w:szCs w:val="20"/>
              </w:rPr>
              <w:t>学生代跑等</w:t>
            </w:r>
            <w:proofErr w:type="gramEnd"/>
            <w:r>
              <w:rPr>
                <w:bCs/>
                <w:sz w:val="21"/>
                <w:szCs w:val="20"/>
              </w:rPr>
              <w:t>作弊行为。</w:t>
            </w:r>
          </w:p>
        </w:tc>
      </w:tr>
    </w:tbl>
    <w:bookmarkEnd w:id="0"/>
    <w:bookmarkEnd w:id="1"/>
    <w:p w:rsidR="00FD2459" w:rsidRDefault="00A80411">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FD2459">
        <w:trPr>
          <w:trHeight w:val="794"/>
          <w:jc w:val="center"/>
        </w:trPr>
        <w:tc>
          <w:tcPr>
            <w:tcW w:w="1834" w:type="dxa"/>
            <w:tcBorders>
              <w:top w:val="single" w:sz="12" w:space="0" w:color="auto"/>
              <w:left w:val="single" w:sz="12" w:space="0" w:color="auto"/>
              <w:tl2br w:val="single" w:sz="4" w:space="0" w:color="auto"/>
            </w:tcBorders>
          </w:tcPr>
          <w:p w:rsidR="00FD2459" w:rsidRDefault="00A80411">
            <w:pPr>
              <w:pStyle w:val="DG"/>
              <w:ind w:firstLine="489"/>
              <w:jc w:val="right"/>
              <w:rPr>
                <w:szCs w:val="21"/>
              </w:rPr>
            </w:pPr>
            <w:r>
              <w:rPr>
                <w:rFonts w:hint="eastAsia"/>
                <w:szCs w:val="21"/>
              </w:rPr>
              <w:t>课程目标</w:t>
            </w:r>
          </w:p>
          <w:p w:rsidR="00FD2459" w:rsidRDefault="00FD2459">
            <w:pPr>
              <w:pStyle w:val="DG"/>
              <w:ind w:right="210"/>
              <w:jc w:val="left"/>
              <w:rPr>
                <w:szCs w:val="21"/>
              </w:rPr>
            </w:pPr>
          </w:p>
          <w:p w:rsidR="00FD2459" w:rsidRDefault="00A80411">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FD2459" w:rsidRDefault="00A80411">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FD2459" w:rsidRDefault="00A80411">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FD2459" w:rsidRDefault="00A80411">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FD2459" w:rsidRDefault="00A80411">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FD2459" w:rsidRDefault="00A80411">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FD2459" w:rsidRDefault="00A80411">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FD2459">
        <w:trPr>
          <w:trHeight w:val="340"/>
          <w:jc w:val="center"/>
        </w:trPr>
        <w:tc>
          <w:tcPr>
            <w:tcW w:w="1834" w:type="dxa"/>
            <w:tcBorders>
              <w:left w:val="single" w:sz="12" w:space="0" w:color="auto"/>
            </w:tcBorders>
          </w:tcPr>
          <w:p w:rsidR="00FD2459" w:rsidRDefault="00A80411">
            <w:pPr>
              <w:pStyle w:val="DG0"/>
            </w:pPr>
            <w:r>
              <w:rPr>
                <w:rFonts w:hint="eastAsia"/>
              </w:rPr>
              <w:t>第一单元</w:t>
            </w:r>
          </w:p>
        </w:tc>
        <w:tc>
          <w:tcPr>
            <w:tcW w:w="1074" w:type="dxa"/>
            <w:vAlign w:val="center"/>
          </w:tcPr>
          <w:p w:rsidR="00FD2459" w:rsidRDefault="00A80411">
            <w:pPr>
              <w:pStyle w:val="DG0"/>
            </w:pPr>
            <w:r>
              <w:rPr>
                <w:rFonts w:hint="eastAsia"/>
              </w:rPr>
              <w:t>√</w:t>
            </w:r>
          </w:p>
        </w:tc>
        <w:tc>
          <w:tcPr>
            <w:tcW w:w="1074" w:type="dxa"/>
            <w:vAlign w:val="center"/>
          </w:tcPr>
          <w:p w:rsidR="00FD2459" w:rsidRDefault="00A80411">
            <w:pPr>
              <w:pStyle w:val="DG0"/>
            </w:pPr>
            <w:r>
              <w:rPr>
                <w:rFonts w:hint="eastAsia"/>
              </w:rPr>
              <w:t>√</w:t>
            </w:r>
          </w:p>
        </w:tc>
        <w:tc>
          <w:tcPr>
            <w:tcW w:w="1074" w:type="dxa"/>
            <w:vAlign w:val="center"/>
          </w:tcPr>
          <w:p w:rsidR="00FD2459" w:rsidRDefault="00A80411">
            <w:pPr>
              <w:pStyle w:val="DG0"/>
            </w:pPr>
            <w:r>
              <w:rPr>
                <w:rFonts w:hint="eastAsia"/>
              </w:rPr>
              <w:t>√</w:t>
            </w:r>
          </w:p>
        </w:tc>
        <w:tc>
          <w:tcPr>
            <w:tcW w:w="1073" w:type="dxa"/>
            <w:vAlign w:val="center"/>
          </w:tcPr>
          <w:p w:rsidR="00FD2459" w:rsidRDefault="00A80411">
            <w:pPr>
              <w:pStyle w:val="DG0"/>
            </w:pPr>
            <w:r>
              <w:rPr>
                <w:rFonts w:hint="eastAsia"/>
              </w:rPr>
              <w:t>√</w:t>
            </w:r>
          </w:p>
        </w:tc>
        <w:tc>
          <w:tcPr>
            <w:tcW w:w="1073" w:type="dxa"/>
            <w:vAlign w:val="center"/>
          </w:tcPr>
          <w:p w:rsidR="00FD2459" w:rsidRDefault="00A80411">
            <w:pPr>
              <w:pStyle w:val="DG0"/>
            </w:pPr>
            <w:r>
              <w:rPr>
                <w:rFonts w:hint="eastAsia"/>
              </w:rPr>
              <w:t>√</w:t>
            </w:r>
          </w:p>
        </w:tc>
        <w:tc>
          <w:tcPr>
            <w:tcW w:w="1074" w:type="dxa"/>
            <w:tcBorders>
              <w:right w:val="single" w:sz="12" w:space="0" w:color="auto"/>
            </w:tcBorders>
            <w:vAlign w:val="center"/>
          </w:tcPr>
          <w:p w:rsidR="00FD2459" w:rsidRDefault="00A80411">
            <w:pPr>
              <w:pStyle w:val="DG0"/>
            </w:pPr>
            <w:r>
              <w:rPr>
                <w:rFonts w:hint="eastAsia"/>
              </w:rPr>
              <w:t>√</w:t>
            </w:r>
          </w:p>
        </w:tc>
      </w:tr>
      <w:tr w:rsidR="00FD2459">
        <w:trPr>
          <w:trHeight w:val="340"/>
          <w:jc w:val="center"/>
        </w:trPr>
        <w:tc>
          <w:tcPr>
            <w:tcW w:w="1834" w:type="dxa"/>
            <w:tcBorders>
              <w:left w:val="single" w:sz="12" w:space="0" w:color="auto"/>
            </w:tcBorders>
          </w:tcPr>
          <w:p w:rsidR="00FD2459" w:rsidRDefault="00A80411">
            <w:pPr>
              <w:pStyle w:val="DG0"/>
            </w:pPr>
            <w:r>
              <w:rPr>
                <w:rFonts w:hint="eastAsia"/>
              </w:rPr>
              <w:t>第二单元</w:t>
            </w:r>
          </w:p>
        </w:tc>
        <w:tc>
          <w:tcPr>
            <w:tcW w:w="1074" w:type="dxa"/>
            <w:vAlign w:val="center"/>
          </w:tcPr>
          <w:p w:rsidR="00FD2459" w:rsidRDefault="00A80411">
            <w:pPr>
              <w:pStyle w:val="DG0"/>
            </w:pPr>
            <w:r>
              <w:rPr>
                <w:rFonts w:hint="eastAsia"/>
              </w:rPr>
              <w:t>√</w:t>
            </w:r>
          </w:p>
        </w:tc>
        <w:tc>
          <w:tcPr>
            <w:tcW w:w="1074" w:type="dxa"/>
            <w:vAlign w:val="center"/>
          </w:tcPr>
          <w:p w:rsidR="00FD2459" w:rsidRDefault="00A80411">
            <w:pPr>
              <w:pStyle w:val="DG0"/>
            </w:pPr>
            <w:r>
              <w:rPr>
                <w:rFonts w:hint="eastAsia"/>
              </w:rPr>
              <w:t>√</w:t>
            </w:r>
          </w:p>
        </w:tc>
        <w:tc>
          <w:tcPr>
            <w:tcW w:w="1074" w:type="dxa"/>
            <w:vAlign w:val="center"/>
          </w:tcPr>
          <w:p w:rsidR="00FD2459" w:rsidRDefault="00A80411">
            <w:pPr>
              <w:pStyle w:val="DG0"/>
            </w:pPr>
            <w:r>
              <w:rPr>
                <w:rFonts w:hint="eastAsia"/>
              </w:rPr>
              <w:t>√</w:t>
            </w:r>
          </w:p>
        </w:tc>
        <w:tc>
          <w:tcPr>
            <w:tcW w:w="1073" w:type="dxa"/>
            <w:vAlign w:val="center"/>
          </w:tcPr>
          <w:p w:rsidR="00FD2459" w:rsidRDefault="00A80411">
            <w:pPr>
              <w:pStyle w:val="DG0"/>
            </w:pPr>
            <w:r>
              <w:rPr>
                <w:rFonts w:hint="eastAsia"/>
              </w:rPr>
              <w:t>√</w:t>
            </w:r>
          </w:p>
        </w:tc>
        <w:tc>
          <w:tcPr>
            <w:tcW w:w="1073" w:type="dxa"/>
            <w:vAlign w:val="center"/>
          </w:tcPr>
          <w:p w:rsidR="00FD2459" w:rsidRDefault="00A80411">
            <w:pPr>
              <w:pStyle w:val="DG0"/>
            </w:pPr>
            <w:r>
              <w:rPr>
                <w:rFonts w:hint="eastAsia"/>
              </w:rPr>
              <w:t>√</w:t>
            </w:r>
          </w:p>
        </w:tc>
        <w:tc>
          <w:tcPr>
            <w:tcW w:w="1074" w:type="dxa"/>
            <w:tcBorders>
              <w:right w:val="single" w:sz="12" w:space="0" w:color="auto"/>
            </w:tcBorders>
            <w:vAlign w:val="center"/>
          </w:tcPr>
          <w:p w:rsidR="00FD2459" w:rsidRDefault="00A80411">
            <w:pPr>
              <w:pStyle w:val="DG0"/>
            </w:pPr>
            <w:r>
              <w:rPr>
                <w:rFonts w:hint="eastAsia"/>
              </w:rPr>
              <w:t>√</w:t>
            </w:r>
          </w:p>
        </w:tc>
      </w:tr>
      <w:tr w:rsidR="00FD2459">
        <w:trPr>
          <w:trHeight w:val="340"/>
          <w:jc w:val="center"/>
        </w:trPr>
        <w:tc>
          <w:tcPr>
            <w:tcW w:w="1834" w:type="dxa"/>
            <w:tcBorders>
              <w:left w:val="single" w:sz="12" w:space="0" w:color="auto"/>
            </w:tcBorders>
          </w:tcPr>
          <w:p w:rsidR="00FD2459" w:rsidRDefault="00A80411">
            <w:pPr>
              <w:pStyle w:val="DG0"/>
            </w:pPr>
            <w:r>
              <w:rPr>
                <w:rFonts w:hint="eastAsia"/>
              </w:rPr>
              <w:t>第三单元</w:t>
            </w:r>
          </w:p>
        </w:tc>
        <w:tc>
          <w:tcPr>
            <w:tcW w:w="1074" w:type="dxa"/>
            <w:vAlign w:val="center"/>
          </w:tcPr>
          <w:p w:rsidR="00FD2459" w:rsidRDefault="00FD2459">
            <w:pPr>
              <w:pStyle w:val="DG0"/>
            </w:pPr>
          </w:p>
        </w:tc>
        <w:tc>
          <w:tcPr>
            <w:tcW w:w="1074" w:type="dxa"/>
            <w:vAlign w:val="center"/>
          </w:tcPr>
          <w:p w:rsidR="00FD2459" w:rsidRDefault="00A80411">
            <w:pPr>
              <w:pStyle w:val="DG0"/>
            </w:pPr>
            <w:r>
              <w:rPr>
                <w:rFonts w:hint="eastAsia"/>
              </w:rPr>
              <w:t>√</w:t>
            </w:r>
          </w:p>
        </w:tc>
        <w:tc>
          <w:tcPr>
            <w:tcW w:w="1074" w:type="dxa"/>
            <w:vAlign w:val="center"/>
          </w:tcPr>
          <w:p w:rsidR="00FD2459" w:rsidRDefault="00FD2459">
            <w:pPr>
              <w:pStyle w:val="DG0"/>
            </w:pPr>
          </w:p>
        </w:tc>
        <w:tc>
          <w:tcPr>
            <w:tcW w:w="1073" w:type="dxa"/>
            <w:vAlign w:val="center"/>
          </w:tcPr>
          <w:p w:rsidR="00FD2459" w:rsidRDefault="00A80411">
            <w:pPr>
              <w:pStyle w:val="DG0"/>
            </w:pPr>
            <w:r>
              <w:rPr>
                <w:rFonts w:hint="eastAsia"/>
              </w:rPr>
              <w:t>√</w:t>
            </w:r>
          </w:p>
        </w:tc>
        <w:tc>
          <w:tcPr>
            <w:tcW w:w="1073" w:type="dxa"/>
            <w:vAlign w:val="center"/>
          </w:tcPr>
          <w:p w:rsidR="00FD2459" w:rsidRDefault="00FD2459">
            <w:pPr>
              <w:pStyle w:val="DG0"/>
            </w:pPr>
          </w:p>
        </w:tc>
        <w:tc>
          <w:tcPr>
            <w:tcW w:w="1074" w:type="dxa"/>
            <w:tcBorders>
              <w:right w:val="single" w:sz="12" w:space="0" w:color="auto"/>
            </w:tcBorders>
            <w:vAlign w:val="center"/>
          </w:tcPr>
          <w:p w:rsidR="00FD2459" w:rsidRDefault="00A80411">
            <w:pPr>
              <w:pStyle w:val="DG0"/>
            </w:pPr>
            <w:r>
              <w:rPr>
                <w:rFonts w:hint="eastAsia"/>
              </w:rPr>
              <w:t>√</w:t>
            </w:r>
          </w:p>
        </w:tc>
      </w:tr>
      <w:tr w:rsidR="00FD2459">
        <w:trPr>
          <w:trHeight w:val="340"/>
          <w:jc w:val="center"/>
        </w:trPr>
        <w:tc>
          <w:tcPr>
            <w:tcW w:w="1834" w:type="dxa"/>
            <w:tcBorders>
              <w:left w:val="single" w:sz="12" w:space="0" w:color="auto"/>
              <w:bottom w:val="single" w:sz="12" w:space="0" w:color="auto"/>
            </w:tcBorders>
          </w:tcPr>
          <w:p w:rsidR="00FD2459" w:rsidRDefault="00A80411">
            <w:pPr>
              <w:pStyle w:val="DG0"/>
            </w:pPr>
            <w:r>
              <w:rPr>
                <w:rFonts w:hint="eastAsia"/>
              </w:rPr>
              <w:t>第四单元</w:t>
            </w:r>
          </w:p>
        </w:tc>
        <w:tc>
          <w:tcPr>
            <w:tcW w:w="1074" w:type="dxa"/>
            <w:tcBorders>
              <w:bottom w:val="single" w:sz="12" w:space="0" w:color="auto"/>
            </w:tcBorders>
            <w:vAlign w:val="center"/>
          </w:tcPr>
          <w:p w:rsidR="00FD2459" w:rsidRDefault="00FD2459">
            <w:pPr>
              <w:pStyle w:val="DG0"/>
            </w:pPr>
          </w:p>
        </w:tc>
        <w:tc>
          <w:tcPr>
            <w:tcW w:w="1074" w:type="dxa"/>
            <w:tcBorders>
              <w:bottom w:val="single" w:sz="12" w:space="0" w:color="auto"/>
            </w:tcBorders>
            <w:vAlign w:val="center"/>
          </w:tcPr>
          <w:p w:rsidR="00FD2459" w:rsidRDefault="00A80411">
            <w:pPr>
              <w:pStyle w:val="DG0"/>
            </w:pPr>
            <w:r>
              <w:rPr>
                <w:rFonts w:hint="eastAsia"/>
              </w:rPr>
              <w:t>√</w:t>
            </w:r>
          </w:p>
        </w:tc>
        <w:tc>
          <w:tcPr>
            <w:tcW w:w="1074" w:type="dxa"/>
            <w:tcBorders>
              <w:bottom w:val="single" w:sz="12" w:space="0" w:color="auto"/>
            </w:tcBorders>
            <w:vAlign w:val="center"/>
          </w:tcPr>
          <w:p w:rsidR="00FD2459" w:rsidRDefault="00FD2459">
            <w:pPr>
              <w:pStyle w:val="DG0"/>
            </w:pPr>
          </w:p>
        </w:tc>
        <w:tc>
          <w:tcPr>
            <w:tcW w:w="1073" w:type="dxa"/>
            <w:tcBorders>
              <w:bottom w:val="single" w:sz="12" w:space="0" w:color="auto"/>
            </w:tcBorders>
            <w:vAlign w:val="center"/>
          </w:tcPr>
          <w:p w:rsidR="00FD2459" w:rsidRDefault="00A80411">
            <w:pPr>
              <w:pStyle w:val="DG0"/>
            </w:pPr>
            <w:r>
              <w:rPr>
                <w:rFonts w:hint="eastAsia"/>
              </w:rPr>
              <w:t>√</w:t>
            </w:r>
          </w:p>
        </w:tc>
        <w:tc>
          <w:tcPr>
            <w:tcW w:w="1073" w:type="dxa"/>
            <w:tcBorders>
              <w:bottom w:val="single" w:sz="12" w:space="0" w:color="auto"/>
            </w:tcBorders>
            <w:vAlign w:val="center"/>
          </w:tcPr>
          <w:p w:rsidR="00FD2459" w:rsidRDefault="00FD2459">
            <w:pPr>
              <w:pStyle w:val="DG0"/>
            </w:pPr>
          </w:p>
        </w:tc>
        <w:tc>
          <w:tcPr>
            <w:tcW w:w="1074" w:type="dxa"/>
            <w:tcBorders>
              <w:bottom w:val="single" w:sz="12" w:space="0" w:color="auto"/>
              <w:right w:val="single" w:sz="12" w:space="0" w:color="auto"/>
            </w:tcBorders>
            <w:vAlign w:val="center"/>
          </w:tcPr>
          <w:p w:rsidR="00FD2459" w:rsidRDefault="00A80411">
            <w:pPr>
              <w:pStyle w:val="DG0"/>
            </w:pPr>
            <w:r>
              <w:rPr>
                <w:rFonts w:hint="eastAsia"/>
              </w:rPr>
              <w:t>√</w:t>
            </w:r>
          </w:p>
        </w:tc>
      </w:tr>
    </w:tbl>
    <w:p w:rsidR="00FD2459" w:rsidRDefault="00A80411">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FD2459">
        <w:trPr>
          <w:trHeight w:val="340"/>
          <w:jc w:val="center"/>
        </w:trPr>
        <w:tc>
          <w:tcPr>
            <w:tcW w:w="1828" w:type="dxa"/>
            <w:vMerge w:val="restart"/>
            <w:tcBorders>
              <w:top w:val="single" w:sz="12" w:space="0" w:color="auto"/>
              <w:left w:val="single" w:sz="12" w:space="0" w:color="auto"/>
            </w:tcBorders>
            <w:vAlign w:val="center"/>
          </w:tcPr>
          <w:p w:rsidR="00FD2459" w:rsidRDefault="00A8041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FD2459" w:rsidRDefault="00A80411">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FD2459" w:rsidRDefault="00A80411">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FD2459" w:rsidRDefault="00A8041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FD2459">
        <w:trPr>
          <w:trHeight w:val="340"/>
          <w:jc w:val="center"/>
        </w:trPr>
        <w:tc>
          <w:tcPr>
            <w:tcW w:w="1828" w:type="dxa"/>
            <w:vMerge/>
            <w:tcBorders>
              <w:left w:val="single" w:sz="12" w:space="0" w:color="auto"/>
            </w:tcBorders>
          </w:tcPr>
          <w:p w:rsidR="00FD2459" w:rsidRDefault="00FD2459">
            <w:pPr>
              <w:snapToGrid w:val="0"/>
              <w:jc w:val="center"/>
              <w:rPr>
                <w:rFonts w:ascii="黑体" w:eastAsia="黑体" w:hAnsi="黑体"/>
                <w:bCs/>
                <w:sz w:val="21"/>
                <w:szCs w:val="21"/>
              </w:rPr>
            </w:pPr>
          </w:p>
        </w:tc>
        <w:tc>
          <w:tcPr>
            <w:tcW w:w="2690" w:type="dxa"/>
            <w:vMerge/>
          </w:tcPr>
          <w:p w:rsidR="00FD2459" w:rsidRDefault="00FD2459">
            <w:pPr>
              <w:snapToGrid w:val="0"/>
              <w:jc w:val="center"/>
              <w:rPr>
                <w:rFonts w:ascii="黑体" w:eastAsia="黑体" w:hAnsi="黑体"/>
                <w:bCs/>
                <w:sz w:val="21"/>
                <w:szCs w:val="21"/>
              </w:rPr>
            </w:pPr>
          </w:p>
        </w:tc>
        <w:tc>
          <w:tcPr>
            <w:tcW w:w="1697" w:type="dxa"/>
            <w:vMerge/>
          </w:tcPr>
          <w:p w:rsidR="00FD2459" w:rsidRDefault="00FD2459">
            <w:pPr>
              <w:snapToGrid w:val="0"/>
              <w:jc w:val="center"/>
              <w:rPr>
                <w:rFonts w:ascii="黑体" w:eastAsia="黑体" w:hAnsi="黑体"/>
                <w:bCs/>
                <w:sz w:val="21"/>
                <w:szCs w:val="21"/>
              </w:rPr>
            </w:pPr>
          </w:p>
        </w:tc>
        <w:tc>
          <w:tcPr>
            <w:tcW w:w="708" w:type="dxa"/>
            <w:vAlign w:val="center"/>
          </w:tcPr>
          <w:p w:rsidR="00FD2459" w:rsidRDefault="00A80411">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FD2459" w:rsidRDefault="00A80411">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FD2459" w:rsidRDefault="00A80411">
            <w:pPr>
              <w:snapToGrid w:val="0"/>
              <w:jc w:val="center"/>
              <w:rPr>
                <w:rFonts w:ascii="黑体" w:eastAsia="黑体" w:hAnsi="黑体"/>
                <w:bCs/>
                <w:sz w:val="21"/>
                <w:szCs w:val="21"/>
              </w:rPr>
            </w:pPr>
            <w:r>
              <w:rPr>
                <w:rFonts w:ascii="黑体" w:eastAsia="黑体" w:hAnsi="黑体" w:hint="eastAsia"/>
                <w:bCs/>
                <w:sz w:val="21"/>
                <w:szCs w:val="21"/>
              </w:rPr>
              <w:t>小计</w:t>
            </w:r>
          </w:p>
        </w:tc>
      </w:tr>
      <w:tr w:rsidR="00FD2459">
        <w:trPr>
          <w:trHeight w:val="454"/>
          <w:jc w:val="center"/>
        </w:trPr>
        <w:tc>
          <w:tcPr>
            <w:tcW w:w="1828" w:type="dxa"/>
            <w:tcBorders>
              <w:left w:val="single" w:sz="12" w:space="0" w:color="auto"/>
            </w:tcBorders>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FD2459">
        <w:trPr>
          <w:trHeight w:val="454"/>
          <w:jc w:val="center"/>
        </w:trPr>
        <w:tc>
          <w:tcPr>
            <w:tcW w:w="1828" w:type="dxa"/>
            <w:tcBorders>
              <w:left w:val="single" w:sz="12" w:space="0" w:color="auto"/>
            </w:tcBorders>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FD2459">
        <w:trPr>
          <w:trHeight w:val="454"/>
          <w:jc w:val="center"/>
        </w:trPr>
        <w:tc>
          <w:tcPr>
            <w:tcW w:w="1828" w:type="dxa"/>
            <w:tcBorders>
              <w:left w:val="single" w:sz="12" w:space="0" w:color="auto"/>
            </w:tcBorders>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FD2459">
        <w:trPr>
          <w:trHeight w:val="454"/>
          <w:jc w:val="center"/>
        </w:trPr>
        <w:tc>
          <w:tcPr>
            <w:tcW w:w="1828" w:type="dxa"/>
            <w:tcBorders>
              <w:left w:val="single" w:sz="12" w:space="0" w:color="auto"/>
            </w:tcBorders>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FD2459" w:rsidRDefault="00A80411">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FD2459">
        <w:trPr>
          <w:trHeight w:val="454"/>
          <w:jc w:val="center"/>
        </w:trPr>
        <w:tc>
          <w:tcPr>
            <w:tcW w:w="6215" w:type="dxa"/>
            <w:gridSpan w:val="3"/>
            <w:tcBorders>
              <w:left w:val="single" w:sz="12" w:space="0" w:color="auto"/>
              <w:bottom w:val="single" w:sz="12" w:space="0" w:color="auto"/>
            </w:tcBorders>
            <w:vAlign w:val="center"/>
          </w:tcPr>
          <w:p w:rsidR="00FD2459" w:rsidRDefault="00A80411">
            <w:pPr>
              <w:pStyle w:val="DG"/>
              <w:rPr>
                <w:szCs w:val="21"/>
              </w:rPr>
            </w:pPr>
            <w:r>
              <w:rPr>
                <w:rFonts w:hint="eastAsia"/>
                <w:szCs w:val="21"/>
              </w:rPr>
              <w:t>合计</w:t>
            </w:r>
          </w:p>
        </w:tc>
        <w:tc>
          <w:tcPr>
            <w:tcW w:w="708" w:type="dxa"/>
            <w:tcBorders>
              <w:bottom w:val="single" w:sz="12" w:space="0" w:color="auto"/>
            </w:tcBorders>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FD2459" w:rsidRDefault="00A8041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290484" w:rsidRDefault="00290484">
      <w:pPr>
        <w:pStyle w:val="DG1"/>
        <w:spacing w:beforeLines="100" w:before="326" w:line="360" w:lineRule="auto"/>
        <w:ind w:firstLineChars="50" w:firstLine="140"/>
        <w:rPr>
          <w:rFonts w:ascii="黑体" w:hAnsi="宋体"/>
        </w:rPr>
      </w:pPr>
      <w:bookmarkStart w:id="2" w:name="OLE_LINK1"/>
      <w:bookmarkStart w:id="3" w:name="OLE_LINK2"/>
    </w:p>
    <w:p w:rsidR="00FD2459" w:rsidRDefault="00A80411">
      <w:pPr>
        <w:pStyle w:val="DG1"/>
        <w:spacing w:beforeLines="100" w:before="326" w:line="360" w:lineRule="auto"/>
        <w:ind w:firstLineChars="50" w:firstLine="140"/>
        <w:rPr>
          <w:rFonts w:ascii="黑体" w:hAnsi="宋体"/>
        </w:rPr>
      </w:pPr>
      <w:bookmarkStart w:id="4" w:name="_GoBack"/>
      <w:bookmarkEnd w:id="4"/>
      <w:r>
        <w:rPr>
          <w:rFonts w:ascii="黑体" w:hAnsi="宋体" w:hint="eastAsia"/>
        </w:rPr>
        <w:lastRenderedPageBreak/>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FD2459">
        <w:trPr>
          <w:trHeight w:val="1128"/>
        </w:trPr>
        <w:tc>
          <w:tcPr>
            <w:tcW w:w="8276" w:type="dxa"/>
            <w:vAlign w:val="center"/>
          </w:tcPr>
          <w:bookmarkEnd w:id="2"/>
          <w:bookmarkEnd w:id="3"/>
          <w:p w:rsidR="00FD2459" w:rsidRDefault="00A80411">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FD2459" w:rsidRDefault="00A80411">
            <w:pPr>
              <w:spacing w:line="340" w:lineRule="atLeast"/>
              <w:ind w:firstLine="480"/>
              <w:rPr>
                <w:rFonts w:ascii="仿宋_GB2312" w:eastAsia="仿宋_GB2312" w:cs="仿宋_GB2312"/>
                <w:color w:val="000000"/>
              </w:rPr>
            </w:pPr>
            <w:r>
              <w:rPr>
                <w:rFonts w:asciiTheme="minorEastAsia" w:eastAsiaTheme="minorEastAsia" w:hAnsiTheme="minorEastAsia" w:cs="仿宋_GB2312" w:hint="eastAsia"/>
                <w:sz w:val="21"/>
                <w:szCs w:val="21"/>
              </w:rPr>
              <w:t>排球</w:t>
            </w:r>
            <w:r>
              <w:rPr>
                <w:rFonts w:asciiTheme="minorEastAsia" w:eastAsiaTheme="minorEastAsia" w:hAnsiTheme="minorEastAsia" w:cs="仿宋_GB2312"/>
                <w:sz w:val="21"/>
                <w:szCs w:val="21"/>
              </w:rPr>
              <w:t>课堂教学以价值塑造为宗旨，以国家情怀、文化传承、道德素质为核心，以</w:t>
            </w:r>
            <w:r>
              <w:rPr>
                <w:rFonts w:asciiTheme="minorEastAsia" w:eastAsiaTheme="minorEastAsia" w:hAnsiTheme="minorEastAsia" w:cs="仿宋_GB2312" w:hint="eastAsia"/>
                <w:sz w:val="21"/>
                <w:szCs w:val="21"/>
              </w:rPr>
              <w:t>学习排球各项技战术</w:t>
            </w:r>
            <w:r>
              <w:rPr>
                <w:rFonts w:asciiTheme="minorEastAsia" w:eastAsiaTheme="minorEastAsia" w:hAnsiTheme="minorEastAsia" w:cs="仿宋_GB2312"/>
                <w:sz w:val="21"/>
                <w:szCs w:val="21"/>
              </w:rPr>
              <w:t>为主要内容，</w:t>
            </w:r>
            <w:r>
              <w:rPr>
                <w:rFonts w:asciiTheme="minorEastAsia" w:eastAsiaTheme="minorEastAsia" w:hAnsiTheme="minorEastAsia" w:cs="仿宋_GB2312" w:hint="eastAsia"/>
                <w:sz w:val="21"/>
                <w:szCs w:val="21"/>
              </w:rPr>
              <w:t>培养</w:t>
            </w:r>
            <w:r>
              <w:rPr>
                <w:rFonts w:asciiTheme="minorEastAsia" w:eastAsiaTheme="minorEastAsia" w:hAnsiTheme="minorEastAsia" w:cs="仿宋_GB2312"/>
                <w:sz w:val="21"/>
                <w:szCs w:val="21"/>
              </w:rPr>
              <w:t>引导学生</w:t>
            </w:r>
            <w:r>
              <w:rPr>
                <w:rFonts w:asciiTheme="minorEastAsia" w:eastAsiaTheme="minorEastAsia" w:hAnsiTheme="minorEastAsia" w:cs="仿宋_GB2312" w:hint="eastAsia"/>
                <w:sz w:val="21"/>
                <w:szCs w:val="21"/>
              </w:rPr>
              <w:t>兴趣和爱好，形成坚持锻炼的习惯。</w:t>
            </w:r>
            <w:r>
              <w:rPr>
                <w:rFonts w:asciiTheme="minorEastAsia" w:eastAsiaTheme="minorEastAsia" w:hAnsiTheme="minorEastAsia" w:cs="仿宋_GB2312"/>
                <w:sz w:val="21"/>
                <w:szCs w:val="21"/>
              </w:rPr>
              <w:t>通过</w:t>
            </w:r>
            <w:r>
              <w:rPr>
                <w:rFonts w:asciiTheme="minorEastAsia" w:eastAsiaTheme="minorEastAsia" w:hAnsiTheme="minorEastAsia" w:cs="仿宋_GB2312" w:hint="eastAsia"/>
                <w:sz w:val="21"/>
                <w:szCs w:val="21"/>
              </w:rPr>
              <w:t>击出的一个好球或赢得一个球时都能达到兴奋并到达一种成功的喜悦</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排球的可观赏性</w:t>
            </w:r>
            <w:r>
              <w:rPr>
                <w:rFonts w:asciiTheme="minorEastAsia" w:eastAsiaTheme="minorEastAsia" w:hAnsiTheme="minorEastAsia" w:cs="仿宋_GB2312"/>
                <w:sz w:val="21"/>
                <w:szCs w:val="21"/>
              </w:rPr>
              <w:t>，实现体育和美育教育；</w:t>
            </w:r>
            <w:r>
              <w:rPr>
                <w:rFonts w:asciiTheme="minorEastAsia" w:eastAsiaTheme="minorEastAsia" w:hAnsiTheme="minorEastAsia" w:cs="仿宋_GB2312" w:hint="eastAsia"/>
                <w:sz w:val="21"/>
                <w:szCs w:val="21"/>
              </w:rPr>
              <w:t>经常进行该项体育运动可以发展人体的灵活性、协调性，可以提高上下肢及躯干的活动能力改善呼吸系统和心血管系统的功能，既增长了智慧又陶冶了情操</w:t>
            </w:r>
            <w:r>
              <w:rPr>
                <w:rFonts w:asciiTheme="minorEastAsia" w:eastAsiaTheme="minorEastAsia" w:hAnsiTheme="minorEastAsia" w:cs="仿宋_GB2312"/>
                <w:sz w:val="21"/>
                <w:szCs w:val="21"/>
              </w:rPr>
              <w:t>；课程中分组练习</w:t>
            </w:r>
            <w:r>
              <w:rPr>
                <w:rFonts w:asciiTheme="minorEastAsia" w:eastAsiaTheme="minorEastAsia" w:hAnsiTheme="minorEastAsia" w:cs="仿宋_GB2312" w:hint="eastAsia"/>
                <w:sz w:val="21"/>
                <w:szCs w:val="21"/>
              </w:rPr>
              <w:t>、比赛</w:t>
            </w:r>
            <w:r>
              <w:rPr>
                <w:rFonts w:asciiTheme="minorEastAsia" w:eastAsiaTheme="minorEastAsia" w:hAnsiTheme="minorEastAsia" w:cs="仿宋_GB2312"/>
                <w:sz w:val="21"/>
                <w:szCs w:val="21"/>
              </w:rPr>
              <w:t>，学生之间相互</w:t>
            </w:r>
            <w:r>
              <w:rPr>
                <w:rFonts w:asciiTheme="minorEastAsia" w:eastAsiaTheme="minorEastAsia" w:hAnsiTheme="minorEastAsia" w:cs="仿宋_GB2312" w:hint="eastAsia"/>
                <w:sz w:val="21"/>
                <w:szCs w:val="21"/>
              </w:rPr>
              <w:t>补位</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互相鼓励</w:t>
            </w:r>
            <w:r>
              <w:rPr>
                <w:rFonts w:asciiTheme="minorEastAsia" w:eastAsiaTheme="minorEastAsia" w:hAnsiTheme="minorEastAsia" w:cs="仿宋_GB2312"/>
                <w:sz w:val="21"/>
                <w:szCs w:val="21"/>
              </w:rPr>
              <w:t>，</w:t>
            </w:r>
            <w:r>
              <w:rPr>
                <w:rFonts w:asciiTheme="minorEastAsia" w:eastAsiaTheme="minorEastAsia" w:hAnsiTheme="minorEastAsia" w:cs="仿宋_GB2312" w:hint="eastAsia"/>
                <w:sz w:val="21"/>
                <w:szCs w:val="21"/>
              </w:rPr>
              <w:t>提高对个人健康和群体健康的责任感、荣誉感</w:t>
            </w:r>
            <w:r>
              <w:rPr>
                <w:rFonts w:asciiTheme="minorEastAsia" w:eastAsiaTheme="minorEastAsia" w:hAnsiTheme="minorEastAsia" w:cs="仿宋_GB2312"/>
                <w:sz w:val="21"/>
                <w:szCs w:val="21"/>
              </w:rPr>
              <w:t>，更好地培养了学生的团队合作能力和人际交往能力；运动规则和竞赛规则的讲解以及课堂</w:t>
            </w:r>
            <w:r>
              <w:rPr>
                <w:rFonts w:asciiTheme="minorEastAsia" w:eastAsiaTheme="minorEastAsia" w:hAnsiTheme="minorEastAsia" w:cs="仿宋_GB2312" w:hint="eastAsia"/>
                <w:sz w:val="21"/>
                <w:szCs w:val="21"/>
              </w:rPr>
              <w:t>纪律</w:t>
            </w:r>
            <w:r>
              <w:rPr>
                <w:rFonts w:asciiTheme="minorEastAsia" w:eastAsiaTheme="minorEastAsia" w:hAnsiTheme="minorEastAsia" w:cs="仿宋_GB2312"/>
                <w:sz w:val="21"/>
                <w:szCs w:val="21"/>
              </w:rPr>
              <w:t>要求，提高了学生规则意识和社会道德修养；课外运动app的练习，提高了学生自主锻炼能力，帮助学生树立终身体育意识。</w:t>
            </w:r>
          </w:p>
        </w:tc>
      </w:tr>
    </w:tbl>
    <w:p w:rsidR="00FD2459" w:rsidRDefault="00A80411">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FD2459">
        <w:trPr>
          <w:trHeight w:val="454"/>
        </w:trPr>
        <w:tc>
          <w:tcPr>
            <w:tcW w:w="836" w:type="dxa"/>
            <w:vMerge w:val="restart"/>
            <w:tcBorders>
              <w:top w:val="single" w:sz="12" w:space="0" w:color="auto"/>
              <w:left w:val="single" w:sz="12" w:space="0" w:color="auto"/>
            </w:tcBorders>
            <w:vAlign w:val="center"/>
          </w:tcPr>
          <w:bookmarkEnd w:id="5"/>
          <w:bookmarkEnd w:id="6"/>
          <w:p w:rsidR="00FD2459" w:rsidRDefault="00A8041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FD2459" w:rsidRDefault="00A80411">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FD2459" w:rsidRDefault="00A8041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FD2459" w:rsidRDefault="00A80411">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FD2459" w:rsidRDefault="00A80411">
            <w:pPr>
              <w:pStyle w:val="DG1"/>
              <w:spacing w:line="240" w:lineRule="auto"/>
              <w:jc w:val="center"/>
              <w:rPr>
                <w:rFonts w:ascii="黑体" w:hAnsi="黑体"/>
                <w:bCs/>
                <w:sz w:val="21"/>
                <w:szCs w:val="21"/>
              </w:rPr>
            </w:pPr>
            <w:r>
              <w:rPr>
                <w:rFonts w:ascii="黑体" w:hAnsi="黑体" w:hint="eastAsia"/>
                <w:bCs/>
                <w:sz w:val="21"/>
                <w:szCs w:val="21"/>
              </w:rPr>
              <w:t>合计</w:t>
            </w:r>
          </w:p>
        </w:tc>
      </w:tr>
      <w:tr w:rsidR="00FD2459">
        <w:trPr>
          <w:trHeight w:val="454"/>
        </w:trPr>
        <w:tc>
          <w:tcPr>
            <w:tcW w:w="836" w:type="dxa"/>
            <w:vMerge/>
            <w:tcBorders>
              <w:left w:val="single" w:sz="12" w:space="0" w:color="auto"/>
            </w:tcBorders>
          </w:tcPr>
          <w:p w:rsidR="00FD2459" w:rsidRDefault="00FD2459">
            <w:pPr>
              <w:snapToGrid w:val="0"/>
              <w:jc w:val="center"/>
              <w:rPr>
                <w:rFonts w:ascii="黑体" w:eastAsia="黑体" w:hAnsi="黑体"/>
                <w:bCs/>
                <w:sz w:val="21"/>
                <w:szCs w:val="21"/>
              </w:rPr>
            </w:pPr>
          </w:p>
        </w:tc>
        <w:tc>
          <w:tcPr>
            <w:tcW w:w="709" w:type="dxa"/>
            <w:vMerge/>
          </w:tcPr>
          <w:p w:rsidR="00FD2459" w:rsidRDefault="00FD2459">
            <w:pPr>
              <w:pStyle w:val="DG1"/>
              <w:rPr>
                <w:rFonts w:ascii="黑体" w:hAnsi="黑体"/>
                <w:bCs/>
                <w:sz w:val="21"/>
                <w:szCs w:val="21"/>
              </w:rPr>
            </w:pPr>
          </w:p>
        </w:tc>
        <w:tc>
          <w:tcPr>
            <w:tcW w:w="2353" w:type="dxa"/>
            <w:vMerge/>
            <w:tcBorders>
              <w:right w:val="double" w:sz="4" w:space="0" w:color="auto"/>
            </w:tcBorders>
          </w:tcPr>
          <w:p w:rsidR="00FD2459" w:rsidRDefault="00FD2459">
            <w:pPr>
              <w:pStyle w:val="DG1"/>
              <w:rPr>
                <w:rFonts w:ascii="黑体" w:hAnsi="黑体"/>
                <w:bCs/>
                <w:sz w:val="21"/>
                <w:szCs w:val="21"/>
              </w:rPr>
            </w:pPr>
          </w:p>
        </w:tc>
        <w:tc>
          <w:tcPr>
            <w:tcW w:w="612" w:type="dxa"/>
            <w:tcBorders>
              <w:left w:val="double" w:sz="4" w:space="0" w:color="auto"/>
            </w:tcBorders>
            <w:vAlign w:val="center"/>
          </w:tcPr>
          <w:p w:rsidR="00FD2459" w:rsidRDefault="00A8041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FD2459" w:rsidRDefault="00A8041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FD2459" w:rsidRDefault="00A8041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FD2459" w:rsidRDefault="00A8041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FD2459" w:rsidRDefault="00A8041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FD2459" w:rsidRDefault="00A80411">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FD2459" w:rsidRDefault="00FD2459">
            <w:pPr>
              <w:pStyle w:val="DG1"/>
              <w:spacing w:line="240" w:lineRule="auto"/>
              <w:jc w:val="center"/>
              <w:rPr>
                <w:rFonts w:ascii="黑体" w:hAnsi="黑体"/>
                <w:bCs/>
                <w:sz w:val="21"/>
                <w:szCs w:val="21"/>
              </w:rPr>
            </w:pPr>
          </w:p>
        </w:tc>
      </w:tr>
      <w:tr w:rsidR="00412B88">
        <w:trPr>
          <w:trHeight w:val="454"/>
        </w:trPr>
        <w:tc>
          <w:tcPr>
            <w:tcW w:w="836" w:type="dxa"/>
            <w:tcBorders>
              <w:left w:val="single" w:sz="12" w:space="0" w:color="auto"/>
            </w:tcBorders>
            <w:vAlign w:val="center"/>
          </w:tcPr>
          <w:p w:rsidR="00412B88" w:rsidRDefault="00412B88" w:rsidP="00412B88">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cs="Arial" w:hint="eastAsia"/>
              </w:rPr>
              <w:t>排球专项技术考核</w:t>
            </w:r>
            <w:r>
              <w:rPr>
                <w:rFonts w:asciiTheme="minorEastAsia" w:eastAsiaTheme="minorEastAsia" w:hAnsiTheme="minorEastAsia" w:cs="Arial"/>
              </w:rPr>
              <w:t>评价——</w:t>
            </w:r>
            <w:r>
              <w:rPr>
                <w:rFonts w:ascii="宋体" w:hAnsi="宋体" w:hint="eastAsia"/>
                <w:bCs/>
              </w:rPr>
              <w:t>自垫球、正面双手传球</w:t>
            </w:r>
          </w:p>
        </w:tc>
        <w:tc>
          <w:tcPr>
            <w:tcW w:w="612" w:type="dxa"/>
            <w:tcBorders>
              <w:left w:val="double" w:sz="4" w:space="0" w:color="auto"/>
            </w:tcBorders>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12B88">
        <w:trPr>
          <w:trHeight w:val="454"/>
        </w:trPr>
        <w:tc>
          <w:tcPr>
            <w:tcW w:w="836" w:type="dxa"/>
            <w:tcBorders>
              <w:left w:val="single" w:sz="12" w:space="0" w:color="auto"/>
            </w:tcBorders>
            <w:vAlign w:val="center"/>
          </w:tcPr>
          <w:p w:rsidR="00412B88" w:rsidRDefault="00412B88" w:rsidP="00412B88">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412B88" w:rsidRPr="00F008C6" w:rsidRDefault="00412B88" w:rsidP="00412B88">
            <w:pPr>
              <w:pStyle w:val="DG0"/>
              <w:rPr>
                <w:rFonts w:asciiTheme="minorEastAsia" w:eastAsiaTheme="minorEastAsia" w:hAnsiTheme="minorEastAsia"/>
              </w:rPr>
            </w:pPr>
          </w:p>
        </w:tc>
        <w:tc>
          <w:tcPr>
            <w:tcW w:w="612" w:type="dxa"/>
            <w:vAlign w:val="center"/>
          </w:tcPr>
          <w:p w:rsidR="00412B88" w:rsidRPr="00F008C6" w:rsidRDefault="00412B88" w:rsidP="00412B88">
            <w:pPr>
              <w:pStyle w:val="DG0"/>
              <w:rPr>
                <w:rFonts w:asciiTheme="minorEastAsia" w:eastAsiaTheme="minorEastAsia" w:hAnsiTheme="minorEastAsia"/>
              </w:rPr>
            </w:pPr>
          </w:p>
        </w:tc>
        <w:tc>
          <w:tcPr>
            <w:tcW w:w="612" w:type="dxa"/>
            <w:vAlign w:val="center"/>
          </w:tcPr>
          <w:p w:rsidR="00412B88" w:rsidRPr="00F008C6" w:rsidRDefault="00412B88" w:rsidP="00412B88">
            <w:pPr>
              <w:pStyle w:val="DG0"/>
              <w:rPr>
                <w:rFonts w:asciiTheme="minorEastAsia" w:eastAsiaTheme="minorEastAsia" w:hAnsiTheme="minorEastAsia"/>
              </w:rPr>
            </w:pPr>
          </w:p>
        </w:tc>
        <w:tc>
          <w:tcPr>
            <w:tcW w:w="612" w:type="dxa"/>
            <w:vAlign w:val="center"/>
          </w:tcPr>
          <w:p w:rsidR="00412B88" w:rsidRPr="00F008C6" w:rsidRDefault="00412B88" w:rsidP="00412B88">
            <w:pPr>
              <w:pStyle w:val="DG0"/>
              <w:rPr>
                <w:rFonts w:asciiTheme="minorEastAsia" w:eastAsiaTheme="minorEastAsia" w:hAnsiTheme="minorEastAsia"/>
              </w:rPr>
            </w:pPr>
          </w:p>
        </w:tc>
        <w:tc>
          <w:tcPr>
            <w:tcW w:w="612" w:type="dxa"/>
            <w:vAlign w:val="center"/>
          </w:tcPr>
          <w:p w:rsidR="00412B88" w:rsidRPr="00F008C6" w:rsidRDefault="00412B88" w:rsidP="00412B88">
            <w:pPr>
              <w:pStyle w:val="DG0"/>
              <w:rPr>
                <w:rFonts w:asciiTheme="minorEastAsia" w:eastAsiaTheme="minorEastAsia" w:hAnsiTheme="minorEastAsia"/>
              </w:rPr>
            </w:pPr>
          </w:p>
        </w:tc>
        <w:tc>
          <w:tcPr>
            <w:tcW w:w="612" w:type="dxa"/>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12B88">
        <w:trPr>
          <w:trHeight w:val="454"/>
        </w:trPr>
        <w:tc>
          <w:tcPr>
            <w:tcW w:w="836" w:type="dxa"/>
            <w:tcBorders>
              <w:left w:val="single" w:sz="12" w:space="0" w:color="auto"/>
            </w:tcBorders>
            <w:vAlign w:val="center"/>
          </w:tcPr>
          <w:p w:rsidR="00412B88" w:rsidRDefault="00412B88" w:rsidP="00412B88">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412B88" w:rsidRPr="00F008C6" w:rsidRDefault="00412B88" w:rsidP="00412B88">
            <w:pPr>
              <w:pStyle w:val="DG0"/>
              <w:rPr>
                <w:rFonts w:asciiTheme="minorEastAsia" w:eastAsiaTheme="minorEastAsia" w:hAnsiTheme="minorEastAsia"/>
              </w:rPr>
            </w:pPr>
          </w:p>
        </w:tc>
        <w:tc>
          <w:tcPr>
            <w:tcW w:w="612" w:type="dxa"/>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412B88" w:rsidRPr="00F008C6" w:rsidRDefault="00412B88" w:rsidP="00412B88">
            <w:pPr>
              <w:pStyle w:val="DG0"/>
              <w:rPr>
                <w:rFonts w:asciiTheme="minorEastAsia" w:eastAsiaTheme="minorEastAsia" w:hAnsiTheme="minorEastAsia"/>
              </w:rPr>
            </w:pPr>
          </w:p>
        </w:tc>
        <w:tc>
          <w:tcPr>
            <w:tcW w:w="612" w:type="dxa"/>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412B88" w:rsidRPr="00F008C6" w:rsidRDefault="00412B88" w:rsidP="00412B88">
            <w:pPr>
              <w:pStyle w:val="DG0"/>
              <w:rPr>
                <w:rFonts w:asciiTheme="minorEastAsia" w:eastAsiaTheme="minorEastAsia" w:hAnsiTheme="minorEastAsia"/>
              </w:rPr>
            </w:pPr>
          </w:p>
        </w:tc>
        <w:tc>
          <w:tcPr>
            <w:tcW w:w="612" w:type="dxa"/>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12B88">
        <w:trPr>
          <w:trHeight w:val="454"/>
        </w:trPr>
        <w:tc>
          <w:tcPr>
            <w:tcW w:w="836" w:type="dxa"/>
            <w:tcBorders>
              <w:left w:val="single" w:sz="12" w:space="0" w:color="auto"/>
              <w:bottom w:val="single" w:sz="4" w:space="0" w:color="auto"/>
            </w:tcBorders>
            <w:vAlign w:val="center"/>
          </w:tcPr>
          <w:p w:rsidR="00412B88" w:rsidRDefault="00412B88" w:rsidP="00412B88">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412B88" w:rsidRPr="00F008C6" w:rsidRDefault="00412B88" w:rsidP="00412B88">
            <w:pPr>
              <w:pStyle w:val="DG0"/>
              <w:rPr>
                <w:rFonts w:asciiTheme="minorEastAsia" w:eastAsiaTheme="minorEastAsia" w:hAnsiTheme="minorEastAsia"/>
              </w:rPr>
            </w:pPr>
          </w:p>
        </w:tc>
        <w:tc>
          <w:tcPr>
            <w:tcW w:w="612" w:type="dxa"/>
            <w:tcBorders>
              <w:bottom w:val="single" w:sz="4" w:space="0" w:color="auto"/>
            </w:tcBorders>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412B88" w:rsidRPr="00F008C6" w:rsidRDefault="00412B88" w:rsidP="00412B88">
            <w:pPr>
              <w:pStyle w:val="DG0"/>
              <w:rPr>
                <w:rFonts w:asciiTheme="minorEastAsia" w:eastAsiaTheme="minorEastAsia" w:hAnsiTheme="minorEastAsia"/>
              </w:rPr>
            </w:pPr>
          </w:p>
        </w:tc>
        <w:tc>
          <w:tcPr>
            <w:tcW w:w="612" w:type="dxa"/>
            <w:tcBorders>
              <w:bottom w:val="single" w:sz="4" w:space="0" w:color="auto"/>
            </w:tcBorders>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412B88" w:rsidRPr="00F008C6" w:rsidRDefault="00412B88" w:rsidP="00412B88">
            <w:pPr>
              <w:pStyle w:val="DG0"/>
              <w:rPr>
                <w:rFonts w:asciiTheme="minorEastAsia" w:eastAsiaTheme="minorEastAsia" w:hAnsiTheme="minorEastAsia"/>
              </w:rPr>
            </w:pPr>
          </w:p>
        </w:tc>
        <w:tc>
          <w:tcPr>
            <w:tcW w:w="612" w:type="dxa"/>
            <w:tcBorders>
              <w:bottom w:val="single" w:sz="4" w:space="0" w:color="auto"/>
            </w:tcBorders>
            <w:vAlign w:val="center"/>
          </w:tcPr>
          <w:p w:rsidR="00412B88" w:rsidRPr="00F008C6" w:rsidRDefault="00412B88" w:rsidP="00412B88">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412B88" w:rsidRDefault="00412B88" w:rsidP="00412B8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FD2459" w:rsidRDefault="00FD2459">
      <w:pPr>
        <w:pStyle w:val="DG1"/>
        <w:rPr>
          <w:rFonts w:ascii="黑体" w:hAnsi="宋体"/>
          <w:sz w:val="18"/>
          <w:szCs w:val="16"/>
        </w:rPr>
      </w:pPr>
    </w:p>
    <w:sectPr w:rsidR="00FD2459">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A13" w:rsidRDefault="00DE4A13">
      <w:r>
        <w:separator/>
      </w:r>
    </w:p>
  </w:endnote>
  <w:endnote w:type="continuationSeparator" w:id="0">
    <w:p w:rsidR="00DE4A13" w:rsidRDefault="00DE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A13" w:rsidRDefault="00DE4A13">
      <w:r>
        <w:separator/>
      </w:r>
    </w:p>
  </w:footnote>
  <w:footnote w:type="continuationSeparator" w:id="0">
    <w:p w:rsidR="00DE4A13" w:rsidRDefault="00DE4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59" w:rsidRDefault="00A8041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FD2459" w:rsidRDefault="00A8041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FD2459" w:rsidRDefault="00A8041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YTlkOWQyODA2NjJlNWQyYjcwM2MzZTQzNzA5YjQifQ=="/>
    <w:docVar w:name="KSO_WPS_MARK_KEY" w:val="70cb1e1d-50fe-4d88-8122-1a502493b247"/>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B6B6B"/>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484"/>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1B49"/>
    <w:rsid w:val="00402B67"/>
    <w:rsid w:val="00403C91"/>
    <w:rsid w:val="0040433E"/>
    <w:rsid w:val="00404974"/>
    <w:rsid w:val="0040726A"/>
    <w:rsid w:val="004100B0"/>
    <w:rsid w:val="0041267F"/>
    <w:rsid w:val="00412B88"/>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07A3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0640"/>
    <w:rsid w:val="00691B24"/>
    <w:rsid w:val="00695B93"/>
    <w:rsid w:val="0069755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6703"/>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757D0"/>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2AE0"/>
    <w:rsid w:val="00A769B1"/>
    <w:rsid w:val="00A77DA3"/>
    <w:rsid w:val="00A80411"/>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E4A13"/>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1BB2"/>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2459"/>
    <w:rsid w:val="00FD5663"/>
    <w:rsid w:val="00FD56C6"/>
    <w:rsid w:val="00FE2A66"/>
    <w:rsid w:val="00FE3221"/>
    <w:rsid w:val="00FE48EA"/>
    <w:rsid w:val="00FE571F"/>
    <w:rsid w:val="00FF47F6"/>
    <w:rsid w:val="016E63C2"/>
    <w:rsid w:val="024B0C39"/>
    <w:rsid w:val="0A8128A6"/>
    <w:rsid w:val="0BF32A1B"/>
    <w:rsid w:val="10BD2C22"/>
    <w:rsid w:val="20801454"/>
    <w:rsid w:val="22987C80"/>
    <w:rsid w:val="24192CCC"/>
    <w:rsid w:val="39A66CD4"/>
    <w:rsid w:val="3CD52CE1"/>
    <w:rsid w:val="410F2E6A"/>
    <w:rsid w:val="4430136C"/>
    <w:rsid w:val="4AB0382B"/>
    <w:rsid w:val="569868B5"/>
    <w:rsid w:val="611F6817"/>
    <w:rsid w:val="66CA1754"/>
    <w:rsid w:val="6F1E65D4"/>
    <w:rsid w:val="6F266C86"/>
    <w:rsid w:val="6F5042C2"/>
    <w:rsid w:val="74316312"/>
    <w:rsid w:val="74613841"/>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4DD36-BEFD-4589-B660-D7BEB44B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98FCC-DD46-42D7-9A46-1C44039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43</cp:revision>
  <cp:lastPrinted>2023-11-21T00:52:00Z</cp:lastPrinted>
  <dcterms:created xsi:type="dcterms:W3CDTF">2023-11-21T02:39:00Z</dcterms:created>
  <dcterms:modified xsi:type="dcterms:W3CDTF">2024-03-17T04:16:00Z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1EC5DDAF1A9747C89F2FBC2A9323AA94_12</vt:lpwstr>
  </property>
</Properties>
</file>