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876" w:rsidRDefault="00D619D0">
      <w:pPr>
        <w:jc w:val="center"/>
        <w:rPr>
          <w:rFonts w:ascii="黑体" w:eastAsia="黑体" w:hAnsi="黑体"/>
          <w:bCs/>
          <w:sz w:val="32"/>
          <w:szCs w:val="32"/>
        </w:rPr>
      </w:pPr>
      <w:r>
        <w:rPr>
          <w:rFonts w:ascii="黑体" w:eastAsia="黑体" w:hAnsi="黑体" w:hint="eastAsia"/>
          <w:bCs/>
          <w:sz w:val="32"/>
          <w:szCs w:val="32"/>
        </w:rPr>
        <w:t>《 高尔夫球1》专科课程教学大纲</w:t>
      </w:r>
    </w:p>
    <w:p w:rsidR="008F6876" w:rsidRDefault="00D619D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F6876">
        <w:trPr>
          <w:trHeight w:val="340"/>
        </w:trPr>
        <w:tc>
          <w:tcPr>
            <w:tcW w:w="1691" w:type="dxa"/>
            <w:vMerge w:val="restart"/>
            <w:tcBorders>
              <w:top w:val="single" w:sz="12" w:space="0" w:color="auto"/>
              <w:left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8F6876" w:rsidRDefault="00D619D0">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（中文）高尔夫球1</w:t>
            </w:r>
          </w:p>
        </w:tc>
      </w:tr>
      <w:tr w:rsidR="008F6876">
        <w:trPr>
          <w:trHeight w:val="340"/>
        </w:trPr>
        <w:tc>
          <w:tcPr>
            <w:tcW w:w="1691" w:type="dxa"/>
            <w:vMerge/>
            <w:tcBorders>
              <w:left w:val="single" w:sz="12" w:space="0" w:color="auto"/>
            </w:tcBorders>
            <w:shd w:val="clear" w:color="auto" w:fill="auto"/>
            <w:vAlign w:val="center"/>
          </w:tcPr>
          <w:p w:rsidR="008F6876" w:rsidRDefault="008F687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8F6876" w:rsidRDefault="00D619D0">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1"/>
              </w:rPr>
              <w:t>Golf 1</w:t>
            </w:r>
          </w:p>
        </w:tc>
      </w:tr>
      <w:tr w:rsidR="008F6876">
        <w:trPr>
          <w:trHeight w:val="340"/>
        </w:trPr>
        <w:tc>
          <w:tcPr>
            <w:tcW w:w="1691" w:type="dxa"/>
            <w:tcBorders>
              <w:left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8F6876" w:rsidRDefault="00D619D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sz w:val="21"/>
                <w:szCs w:val="28"/>
              </w:rPr>
              <w:t>2100104</w:t>
            </w:r>
          </w:p>
        </w:tc>
        <w:tc>
          <w:tcPr>
            <w:tcW w:w="2126" w:type="dxa"/>
            <w:gridSpan w:val="2"/>
            <w:vAlign w:val="center"/>
          </w:tcPr>
          <w:p w:rsidR="008F6876" w:rsidRDefault="00D619D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8F6876" w:rsidRDefault="00D619D0">
            <w:pPr>
              <w:jc w:val="center"/>
              <w:rPr>
                <w:rFonts w:ascii="黑体" w:eastAsia="黑体" w:hAnsi="黑体"/>
                <w:color w:val="000000" w:themeColor="text1"/>
                <w:sz w:val="21"/>
                <w:szCs w:val="21"/>
              </w:rPr>
            </w:pPr>
            <w:r>
              <w:rPr>
                <w:rFonts w:asciiTheme="minorEastAsia" w:eastAsiaTheme="minorEastAsia" w:hAnsiTheme="minorEastAsia" w:cstheme="minorEastAsia" w:hint="eastAsia"/>
                <w:color w:val="000000" w:themeColor="text1"/>
                <w:sz w:val="21"/>
                <w:szCs w:val="21"/>
              </w:rPr>
              <w:t>1</w:t>
            </w:r>
          </w:p>
        </w:tc>
      </w:tr>
      <w:tr w:rsidR="008F6876">
        <w:trPr>
          <w:trHeight w:val="340"/>
        </w:trPr>
        <w:tc>
          <w:tcPr>
            <w:tcW w:w="1691" w:type="dxa"/>
            <w:tcBorders>
              <w:left w:val="single" w:sz="12" w:space="0" w:color="auto"/>
            </w:tcBorders>
            <w:shd w:val="clear" w:color="auto" w:fill="auto"/>
            <w:vAlign w:val="center"/>
          </w:tcPr>
          <w:p w:rsidR="008F6876" w:rsidRDefault="00D619D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8F6876" w:rsidRDefault="00D619D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32</w:t>
            </w:r>
          </w:p>
        </w:tc>
        <w:tc>
          <w:tcPr>
            <w:tcW w:w="1272" w:type="dxa"/>
            <w:vAlign w:val="center"/>
          </w:tcPr>
          <w:p w:rsidR="008F6876" w:rsidRDefault="00D619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8F6876" w:rsidRDefault="00D619D0">
            <w:pPr>
              <w:jc w:val="center"/>
              <w:rPr>
                <w:rFonts w:ascii="黑体" w:eastAsia="黑体" w:hAnsi="黑体"/>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1413" w:type="dxa"/>
            <w:gridSpan w:val="2"/>
            <w:vAlign w:val="center"/>
          </w:tcPr>
          <w:p w:rsidR="008F6876" w:rsidRDefault="00D619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8F6876" w:rsidRDefault="00D619D0">
            <w:pPr>
              <w:jc w:val="center"/>
              <w:rPr>
                <w:rFonts w:ascii="黑体" w:eastAsia="黑体" w:hAnsi="黑体"/>
                <w:color w:val="000000" w:themeColor="text1"/>
                <w:sz w:val="21"/>
                <w:szCs w:val="21"/>
              </w:rPr>
            </w:pPr>
            <w:r>
              <w:rPr>
                <w:rFonts w:asciiTheme="minorEastAsia" w:eastAsiaTheme="minorEastAsia" w:hAnsiTheme="minorEastAsia" w:cstheme="minorEastAsia" w:hint="eastAsia"/>
                <w:color w:val="000000" w:themeColor="text1"/>
                <w:sz w:val="21"/>
                <w:szCs w:val="21"/>
              </w:rPr>
              <w:t>28</w:t>
            </w:r>
          </w:p>
        </w:tc>
      </w:tr>
      <w:tr w:rsidR="008F6876">
        <w:trPr>
          <w:trHeight w:val="340"/>
        </w:trPr>
        <w:tc>
          <w:tcPr>
            <w:tcW w:w="1691" w:type="dxa"/>
            <w:tcBorders>
              <w:left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8F6876" w:rsidRDefault="00D619D0" w:rsidP="0024719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教育学院</w:t>
            </w:r>
          </w:p>
        </w:tc>
        <w:tc>
          <w:tcPr>
            <w:tcW w:w="2126" w:type="dxa"/>
            <w:gridSpan w:val="2"/>
            <w:vAlign w:val="center"/>
          </w:tcPr>
          <w:p w:rsidR="008F6876" w:rsidRDefault="00D619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8F6876" w:rsidRDefault="00D619D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全校专科第2学期</w:t>
            </w:r>
          </w:p>
        </w:tc>
      </w:tr>
      <w:tr w:rsidR="008F6876">
        <w:trPr>
          <w:trHeight w:val="340"/>
        </w:trPr>
        <w:tc>
          <w:tcPr>
            <w:tcW w:w="1691" w:type="dxa"/>
            <w:tcBorders>
              <w:left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8F6876" w:rsidRDefault="00D619D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公共基础必修课</w:t>
            </w:r>
          </w:p>
        </w:tc>
        <w:tc>
          <w:tcPr>
            <w:tcW w:w="2126" w:type="dxa"/>
            <w:gridSpan w:val="2"/>
            <w:vAlign w:val="center"/>
          </w:tcPr>
          <w:p w:rsidR="008F6876" w:rsidRDefault="00D619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8F6876" w:rsidRDefault="00D619D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hint="eastAsia"/>
                <w:color w:val="000000" w:themeColor="text1"/>
                <w:sz w:val="21"/>
                <w:szCs w:val="21"/>
              </w:rPr>
              <w:t>考查</w:t>
            </w:r>
          </w:p>
        </w:tc>
      </w:tr>
      <w:tr w:rsidR="008F6876">
        <w:trPr>
          <w:trHeight w:val="340"/>
        </w:trPr>
        <w:tc>
          <w:tcPr>
            <w:tcW w:w="1691" w:type="dxa"/>
            <w:tcBorders>
              <w:left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8F6876" w:rsidRDefault="00D619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8F6876" w:rsidRDefault="00D619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8F6876" w:rsidRDefault="00D619D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否</w:t>
            </w:r>
          </w:p>
        </w:tc>
      </w:tr>
      <w:tr w:rsidR="008F6876">
        <w:trPr>
          <w:trHeight w:val="494"/>
        </w:trPr>
        <w:tc>
          <w:tcPr>
            <w:tcW w:w="1691" w:type="dxa"/>
            <w:tcBorders>
              <w:left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8F6876" w:rsidRDefault="00D619D0">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1"/>
              </w:rPr>
              <w:t xml:space="preserve">体育1 </w:t>
            </w:r>
            <w:r>
              <w:rPr>
                <w:rFonts w:asciiTheme="minorEastAsia" w:eastAsiaTheme="minorEastAsia" w:hAnsiTheme="minorEastAsia"/>
                <w:color w:val="000000" w:themeColor="text1"/>
                <w:sz w:val="21"/>
                <w:szCs w:val="21"/>
              </w:rPr>
              <w:t>0100023</w:t>
            </w:r>
            <w:r>
              <w:rPr>
                <w:rFonts w:asciiTheme="minorEastAsia" w:eastAsiaTheme="minorEastAsia" w:hAnsiTheme="minorEastAsia" w:hint="eastAsia"/>
                <w:color w:val="000000" w:themeColor="text1"/>
                <w:sz w:val="21"/>
                <w:szCs w:val="21"/>
              </w:rPr>
              <w:t>（1）</w:t>
            </w:r>
          </w:p>
        </w:tc>
      </w:tr>
      <w:tr w:rsidR="008F6876">
        <w:trPr>
          <w:trHeight w:val="3421"/>
        </w:trPr>
        <w:tc>
          <w:tcPr>
            <w:tcW w:w="1691" w:type="dxa"/>
            <w:tcBorders>
              <w:left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8F6876" w:rsidRDefault="00D619D0">
            <w:pPr>
              <w:jc w:val="left"/>
              <w:rPr>
                <w:rFonts w:asciiTheme="minorEastAsia" w:eastAsiaTheme="minorEastAsia" w:hAnsiTheme="minorEastAsia" w:cstheme="minorEastAsia"/>
                <w:color w:val="000000" w:themeColor="text1"/>
                <w:sz w:val="21"/>
                <w:szCs w:val="21"/>
                <w:lang w:val="zh-TW"/>
              </w:rPr>
            </w:pPr>
            <w:r>
              <w:rPr>
                <w:rFonts w:asciiTheme="minorEastAsia" w:eastAsiaTheme="minorEastAsia" w:hAnsiTheme="minorEastAsia" w:cstheme="minorEastAsia" w:hint="eastAsia"/>
                <w:color w:val="000000" w:themeColor="text1"/>
                <w:sz w:val="21"/>
                <w:szCs w:val="21"/>
              </w:rPr>
              <w:t xml:space="preserve">    </w:t>
            </w:r>
            <w:r>
              <w:rPr>
                <w:rFonts w:asciiTheme="minorEastAsia" w:eastAsiaTheme="minorEastAsia" w:hAnsiTheme="minorEastAsia" w:cstheme="minorEastAsia" w:hint="eastAsia"/>
                <w:color w:val="000000" w:themeColor="text1"/>
                <w:sz w:val="21"/>
                <w:szCs w:val="21"/>
                <w:lang w:val="zh-TW"/>
              </w:rPr>
              <w:t xml:space="preserve">高尔夫球是一项健康、古老且极具挑战性的运动，16世纪中叶源于英格兰，目前在世界各地受到广泛推崇与积极参与。高尔夫球不仅仅是一项身体的运动，对球手的心理素质也有相当高的要求。击球时必须高度集中精力、认真、全面分析现场各种情况，采取有效的对策。即使打出“坏球”时仍能够控制和把握自己的情绪，不气馁，不放弃。高尔夫球技能看似简单，其实充满着智慧和谋略，需要调到球手的身体、心理和智慧，使之达到完美的配合。课程选择了高尔夫概论、高尔夫礼仪、高尔夫球运动场地简介以及高尔夫运动技术（全挥杆基本要领、推杆要领、挖起杆要领）等为主要教学内容。 </w:t>
            </w:r>
          </w:p>
          <w:p w:rsidR="008F6876" w:rsidRDefault="00D619D0">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lang w:val="zh-TW"/>
              </w:rPr>
              <w:t>由于高尔夫运动有着运动强度较小，运动寿命较长，娱乐趣味性较强的特点，所以它是一项适合不同年龄、不同性别的人的一项运动，经过本课程的学习将会引导学生养成体育锻 炼的习惯、建立终身锻炼的意识，积累高尔夫球运动的健身知识、掌握高尔夫球运动的技能、 弘扬团结拼搏的精神，培养当代大学生体育欣赏及审美情趣。</w:t>
            </w:r>
          </w:p>
        </w:tc>
      </w:tr>
      <w:tr w:rsidR="008F6876">
        <w:trPr>
          <w:trHeight w:val="1006"/>
        </w:trPr>
        <w:tc>
          <w:tcPr>
            <w:tcW w:w="1691" w:type="dxa"/>
            <w:tcBorders>
              <w:left w:val="single" w:sz="12" w:space="0" w:color="auto"/>
              <w:bottom w:val="double" w:sz="4" w:space="0" w:color="auto"/>
            </w:tcBorders>
            <w:shd w:val="clear" w:color="auto" w:fill="auto"/>
            <w:vAlign w:val="center"/>
          </w:tcPr>
          <w:p w:rsidR="008F6876" w:rsidRDefault="00D619D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8F6876" w:rsidRDefault="00D619D0">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lang w:val="zh-TW"/>
              </w:rPr>
              <w:t>本课程为体育必修课自选项目课程，</w:t>
            </w:r>
            <w:r>
              <w:rPr>
                <w:rFonts w:asciiTheme="minorEastAsia" w:eastAsiaTheme="minorEastAsia" w:hAnsiTheme="minorEastAsia" w:cstheme="minorEastAsia" w:hint="eastAsia"/>
                <w:color w:val="000000" w:themeColor="text1"/>
                <w:sz w:val="21"/>
                <w:szCs w:val="21"/>
                <w:lang w:val="zh-CN"/>
              </w:rPr>
              <w:t>适合全校</w:t>
            </w:r>
            <w:r>
              <w:rPr>
                <w:rFonts w:asciiTheme="minorEastAsia" w:eastAsiaTheme="minorEastAsia" w:hAnsiTheme="minorEastAsia" w:cstheme="minorEastAsia" w:hint="eastAsia"/>
                <w:color w:val="000000" w:themeColor="text1"/>
                <w:sz w:val="21"/>
                <w:szCs w:val="21"/>
              </w:rPr>
              <w:t>专</w:t>
            </w:r>
            <w:r>
              <w:rPr>
                <w:rFonts w:asciiTheme="minorEastAsia" w:eastAsiaTheme="minorEastAsia" w:hAnsiTheme="minorEastAsia" w:cstheme="minorEastAsia" w:hint="eastAsia"/>
                <w:color w:val="000000" w:themeColor="text1"/>
                <w:sz w:val="21"/>
                <w:szCs w:val="21"/>
                <w:lang w:val="zh-CN"/>
              </w:rPr>
              <w:t>科各专业学生</w:t>
            </w:r>
            <w:r>
              <w:rPr>
                <w:rFonts w:asciiTheme="minorEastAsia" w:eastAsiaTheme="minorEastAsia" w:hAnsiTheme="minorEastAsia" w:cstheme="minorEastAsia" w:hint="eastAsia"/>
                <w:color w:val="000000" w:themeColor="text1"/>
                <w:sz w:val="21"/>
                <w:szCs w:val="21"/>
                <w:lang w:val="zh-TW"/>
              </w:rPr>
              <w:t>。如有伤、残、病及身体异常、特型等特殊原因不能参加正常体育活动的学生，应提出申请，改上以指导康复、保健为主的体育保健班课程</w:t>
            </w:r>
            <w:r>
              <w:rPr>
                <w:rFonts w:asciiTheme="minorEastAsia" w:eastAsiaTheme="minorEastAsia" w:hAnsiTheme="minorEastAsia" w:cstheme="minorEastAsia" w:hint="eastAsia"/>
                <w:color w:val="000000" w:themeColor="text1"/>
                <w:sz w:val="21"/>
                <w:szCs w:val="21"/>
                <w:lang w:val="zh-CN"/>
              </w:rPr>
              <w:t>。</w:t>
            </w:r>
          </w:p>
        </w:tc>
      </w:tr>
      <w:tr w:rsidR="008F6876">
        <w:trPr>
          <w:trHeight w:val="508"/>
        </w:trPr>
        <w:tc>
          <w:tcPr>
            <w:tcW w:w="1691" w:type="dxa"/>
            <w:tcBorders>
              <w:top w:val="double" w:sz="4" w:space="0" w:color="auto"/>
              <w:left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8F6876" w:rsidRDefault="00D619D0">
            <w:pPr>
              <w:ind w:right="210"/>
              <w:jc w:val="right"/>
              <w:rPr>
                <w:rFonts w:ascii="黑体" w:eastAsia="黑体" w:hAnsi="黑体"/>
                <w:color w:val="000000" w:themeColor="text1"/>
                <w:sz w:val="21"/>
                <w:szCs w:val="21"/>
              </w:rPr>
            </w:pPr>
            <w:r>
              <w:rPr>
                <w:noProof/>
              </w:rPr>
              <w:drawing>
                <wp:inline distT="0" distB="0" distL="0" distR="0">
                  <wp:extent cx="714375" cy="331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29698" cy="338788"/>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8F6876" w:rsidRDefault="00D619D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8F6876" w:rsidRDefault="00D619D0">
            <w:pPr>
              <w:jc w:val="center"/>
              <w:rPr>
                <w:rFonts w:asciiTheme="minorEastAsia" w:eastAsiaTheme="minorEastAsia" w:hAnsiTheme="minorEastAsia"/>
                <w:color w:val="000000"/>
                <w:sz w:val="21"/>
                <w:szCs w:val="21"/>
              </w:rPr>
            </w:pPr>
            <w:r>
              <w:rPr>
                <w:rFonts w:asciiTheme="minorEastAsia" w:eastAsiaTheme="minorEastAsia" w:hAnsiTheme="minorEastAsia" w:cstheme="minorEastAsia" w:hint="eastAsia"/>
                <w:color w:val="000000" w:themeColor="text1"/>
                <w:sz w:val="21"/>
                <w:szCs w:val="21"/>
              </w:rPr>
              <w:t>2024.3</w:t>
            </w:r>
          </w:p>
        </w:tc>
      </w:tr>
      <w:tr w:rsidR="008F6876">
        <w:trPr>
          <w:trHeight w:val="510"/>
        </w:trPr>
        <w:tc>
          <w:tcPr>
            <w:tcW w:w="1691" w:type="dxa"/>
            <w:tcBorders>
              <w:left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8F6876" w:rsidRDefault="00D619D0">
            <w:pPr>
              <w:jc w:val="right"/>
              <w:rPr>
                <w:rFonts w:ascii="黑体" w:eastAsia="黑体" w:hAnsi="黑体"/>
                <w:color w:val="000000" w:themeColor="text1"/>
                <w:sz w:val="21"/>
                <w:szCs w:val="21"/>
              </w:rPr>
            </w:pPr>
            <w:r>
              <w:rPr>
                <w:noProof/>
                <w:sz w:val="21"/>
                <w:szCs w:val="21"/>
              </w:rPr>
              <w:drawing>
                <wp:inline distT="0" distB="0" distL="0" distR="0">
                  <wp:extent cx="498475" cy="266700"/>
                  <wp:effectExtent l="0" t="0" r="0" b="0"/>
                  <wp:docPr id="1" name="图片 1" descr="C:\Users\user\Documents\WeChat Files\smile_clever\FileStorage\Temp\17098796897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ocuments\WeChat Files\smile_clever\FileStorage\Temp\170987968979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7919" cy="271474"/>
                          </a:xfrm>
                          <a:prstGeom prst="rect">
                            <a:avLst/>
                          </a:prstGeom>
                          <a:noFill/>
                          <a:ln>
                            <a:noFill/>
                          </a:ln>
                        </pic:spPr>
                      </pic:pic>
                    </a:graphicData>
                  </a:graphic>
                </wp:inline>
              </w:drawing>
            </w:r>
            <w:r>
              <w:rPr>
                <w:sz w:val="21"/>
                <w:szCs w:val="21"/>
              </w:rPr>
              <w:t xml:space="preserve">  </w:t>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8F6876" w:rsidRDefault="00D619D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8F6876" w:rsidRDefault="00D619D0">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8F6876">
        <w:trPr>
          <w:trHeight w:val="510"/>
        </w:trPr>
        <w:tc>
          <w:tcPr>
            <w:tcW w:w="1691" w:type="dxa"/>
            <w:tcBorders>
              <w:left w:val="single" w:sz="12" w:space="0" w:color="auto"/>
              <w:bottom w:val="single" w:sz="12" w:space="0" w:color="auto"/>
            </w:tcBorders>
            <w:shd w:val="clear" w:color="auto" w:fill="auto"/>
            <w:vAlign w:val="center"/>
          </w:tcPr>
          <w:p w:rsidR="008F6876" w:rsidRDefault="00D619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rsidR="008F6876" w:rsidRDefault="00D619D0">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8F6876" w:rsidRDefault="00D619D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8F6876" w:rsidRDefault="008F6876">
            <w:pPr>
              <w:jc w:val="center"/>
              <w:rPr>
                <w:rFonts w:ascii="Times New Roman" w:hAnsi="Times New Roman"/>
                <w:color w:val="000000"/>
                <w:sz w:val="21"/>
                <w:szCs w:val="21"/>
              </w:rPr>
            </w:pPr>
          </w:p>
        </w:tc>
      </w:tr>
    </w:tbl>
    <w:p w:rsidR="008F6876" w:rsidRDefault="00D619D0">
      <w:pPr>
        <w:spacing w:line="100" w:lineRule="exact"/>
        <w:rPr>
          <w:rFonts w:ascii="Arial" w:eastAsia="黑体" w:hAnsi="Arial"/>
        </w:rPr>
      </w:pPr>
      <w:r>
        <w:br w:type="page"/>
      </w:r>
    </w:p>
    <w:p w:rsidR="008F6876" w:rsidRPr="0024719B" w:rsidRDefault="00D619D0" w:rsidP="0024719B">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F6876">
        <w:trPr>
          <w:trHeight w:val="454"/>
          <w:jc w:val="center"/>
        </w:trPr>
        <w:tc>
          <w:tcPr>
            <w:tcW w:w="1206" w:type="dxa"/>
            <w:vAlign w:val="center"/>
          </w:tcPr>
          <w:p w:rsidR="008F6876" w:rsidRDefault="00D619D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8F6876" w:rsidRDefault="00D619D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8F6876" w:rsidRDefault="00D619D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F6876">
        <w:trPr>
          <w:trHeight w:val="340"/>
          <w:jc w:val="center"/>
        </w:trPr>
        <w:tc>
          <w:tcPr>
            <w:tcW w:w="1206" w:type="dxa"/>
            <w:vMerge w:val="restart"/>
            <w:vAlign w:val="center"/>
          </w:tcPr>
          <w:p w:rsidR="008F6876" w:rsidRDefault="00D619D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8F6876" w:rsidRDefault="00D619D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8F6876" w:rsidRDefault="00D619D0">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掌握高尔夫基本理论知识、高尔夫礼仪，以及竞赛组织裁判工作相关理论知识。</w:t>
            </w:r>
          </w:p>
        </w:tc>
      </w:tr>
      <w:tr w:rsidR="008F6876">
        <w:trPr>
          <w:trHeight w:val="340"/>
          <w:jc w:val="center"/>
        </w:trPr>
        <w:tc>
          <w:tcPr>
            <w:tcW w:w="1206" w:type="dxa"/>
            <w:vMerge/>
            <w:vAlign w:val="center"/>
          </w:tcPr>
          <w:p w:rsidR="008F6876" w:rsidRDefault="008F6876">
            <w:pPr>
              <w:pStyle w:val="DG0"/>
              <w:rPr>
                <w:bCs/>
              </w:rPr>
            </w:pPr>
          </w:p>
        </w:tc>
        <w:tc>
          <w:tcPr>
            <w:tcW w:w="764" w:type="dxa"/>
            <w:shd w:val="clear" w:color="auto" w:fill="auto"/>
            <w:vAlign w:val="center"/>
          </w:tcPr>
          <w:p w:rsidR="008F6876" w:rsidRDefault="00D619D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8F6876" w:rsidRDefault="00D619D0">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掌握健康与体育的基本知识，掌握科学的体育锻炼方法。</w:t>
            </w:r>
          </w:p>
        </w:tc>
      </w:tr>
      <w:tr w:rsidR="008F6876">
        <w:trPr>
          <w:trHeight w:val="340"/>
          <w:jc w:val="center"/>
        </w:trPr>
        <w:tc>
          <w:tcPr>
            <w:tcW w:w="1206" w:type="dxa"/>
            <w:vMerge w:val="restart"/>
            <w:vAlign w:val="center"/>
          </w:tcPr>
          <w:p w:rsidR="008F6876" w:rsidRDefault="00D619D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8F6876" w:rsidRDefault="00D619D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8F6876" w:rsidRDefault="00D619D0">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掌握高尔夫（铁杆）基本动作，提高身体的旋转与协调能力以及挥杆的规范性；掌握7号铁杆动作要领和担任小规模高尔夫竞赛裁判的能力。</w:t>
            </w:r>
          </w:p>
        </w:tc>
      </w:tr>
      <w:tr w:rsidR="008F6876">
        <w:trPr>
          <w:trHeight w:val="340"/>
          <w:jc w:val="center"/>
        </w:trPr>
        <w:tc>
          <w:tcPr>
            <w:tcW w:w="1206" w:type="dxa"/>
            <w:vMerge/>
            <w:vAlign w:val="center"/>
          </w:tcPr>
          <w:p w:rsidR="008F6876" w:rsidRDefault="008F6876">
            <w:pPr>
              <w:pStyle w:val="DG0"/>
              <w:rPr>
                <w:rFonts w:ascii="宋体" w:hAnsi="宋体"/>
              </w:rPr>
            </w:pPr>
          </w:p>
        </w:tc>
        <w:tc>
          <w:tcPr>
            <w:tcW w:w="764" w:type="dxa"/>
            <w:shd w:val="clear" w:color="auto" w:fill="auto"/>
            <w:vAlign w:val="center"/>
          </w:tcPr>
          <w:p w:rsidR="008F6876" w:rsidRDefault="00D619D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8F6876" w:rsidRDefault="00D619D0">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具备自主进行科学锻炼的能力，全面提高身体素质和身心健康，能承受学习和生活中的压力。</w:t>
            </w:r>
          </w:p>
        </w:tc>
      </w:tr>
      <w:tr w:rsidR="008F6876">
        <w:trPr>
          <w:trHeight w:val="340"/>
          <w:jc w:val="center"/>
        </w:trPr>
        <w:tc>
          <w:tcPr>
            <w:tcW w:w="1206" w:type="dxa"/>
            <w:vMerge w:val="restart"/>
            <w:vAlign w:val="center"/>
          </w:tcPr>
          <w:p w:rsidR="008F6876" w:rsidRDefault="00D619D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F6876" w:rsidRDefault="00D619D0">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8F6876" w:rsidRDefault="00D619D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8F6876" w:rsidRDefault="00D619D0">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树立正确的价值观，提高学生表达沟通、协同创新及社交能力。</w:t>
            </w:r>
          </w:p>
        </w:tc>
      </w:tr>
      <w:tr w:rsidR="008F6876">
        <w:trPr>
          <w:trHeight w:val="340"/>
          <w:jc w:val="center"/>
        </w:trPr>
        <w:tc>
          <w:tcPr>
            <w:tcW w:w="1206" w:type="dxa"/>
            <w:vMerge/>
            <w:vAlign w:val="center"/>
          </w:tcPr>
          <w:p w:rsidR="008F6876" w:rsidRDefault="008F6876">
            <w:pPr>
              <w:pStyle w:val="DG0"/>
              <w:rPr>
                <w:rFonts w:ascii="宋体" w:hAnsi="宋体"/>
              </w:rPr>
            </w:pPr>
          </w:p>
        </w:tc>
        <w:tc>
          <w:tcPr>
            <w:tcW w:w="764" w:type="dxa"/>
            <w:shd w:val="clear" w:color="auto" w:fill="auto"/>
            <w:vAlign w:val="center"/>
          </w:tcPr>
          <w:p w:rsidR="008F6876" w:rsidRDefault="00D619D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8F6876" w:rsidRDefault="00D619D0">
            <w:pPr>
              <w:widowControl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培养学生遵纪守法和规则意识，以及吃苦耐劳、顽强拼搏的意志品质。</w:t>
            </w:r>
          </w:p>
        </w:tc>
      </w:tr>
    </w:tbl>
    <w:p w:rsidR="008F6876" w:rsidRDefault="00D619D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8F6876" w:rsidRDefault="00D619D0">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F6876">
        <w:tc>
          <w:tcPr>
            <w:tcW w:w="8296" w:type="dxa"/>
          </w:tcPr>
          <w:p w:rsidR="008F6876" w:rsidRDefault="00D619D0">
            <w:pPr>
              <w:jc w:val="left"/>
              <w:rPr>
                <w:rFonts w:asciiTheme="minorEastAsia" w:eastAsiaTheme="minorEastAsia" w:hAnsiTheme="minorEastAsia" w:cstheme="minorEastAsia"/>
                <w:color w:val="000000" w:themeColor="text1"/>
                <w:sz w:val="21"/>
                <w:szCs w:val="21"/>
              </w:rPr>
            </w:pPr>
            <w:bookmarkStart w:id="0" w:name="OLE_LINK6"/>
            <w:bookmarkStart w:id="1" w:name="OLE_LINK5"/>
            <w:r>
              <w:rPr>
                <w:rFonts w:asciiTheme="minorEastAsia" w:eastAsiaTheme="minorEastAsia" w:hAnsiTheme="minorEastAsia" w:cstheme="minorEastAsia" w:hint="eastAsia"/>
                <w:b/>
                <w:color w:val="000000" w:themeColor="text1"/>
                <w:sz w:val="21"/>
                <w:szCs w:val="21"/>
              </w:rPr>
              <w:t>第一单元：</w:t>
            </w:r>
            <w:r>
              <w:rPr>
                <w:rFonts w:asciiTheme="minorEastAsia" w:eastAsiaTheme="minorEastAsia" w:hAnsiTheme="minorEastAsia" w:cstheme="minorEastAsia" w:hint="eastAsia"/>
                <w:color w:val="000000" w:themeColor="text1"/>
                <w:sz w:val="21"/>
                <w:szCs w:val="21"/>
              </w:rPr>
              <w:t>理论部分</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教学内容：</w:t>
            </w:r>
          </w:p>
          <w:p w:rsidR="008F6876" w:rsidRDefault="00D619D0">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1.课程介绍：课程的教学目标、教学内容、评价方法、基本要求和注意事项；</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2.高尔夫概述：高尔夫的起源、发展及分类；高尔夫运动与健康知识；</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3.高尔夫动作的评判及竞赛规则。</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预期成果：通过理论部分学习，掌握高尔夫基本理论知识、高尔夫礼仪，以及竞赛组织裁判工作相关理论知识；掌握健康与体育的基本知识。</w:t>
            </w:r>
          </w:p>
          <w:p w:rsidR="008F6876" w:rsidRDefault="00D619D0">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教学难点：高尔夫球的竞赛规则和相关礼仪讲解</w:t>
            </w:r>
          </w:p>
          <w:p w:rsidR="008F6876" w:rsidRDefault="008F6876">
            <w:pPr>
              <w:jc w:val="left"/>
              <w:rPr>
                <w:rFonts w:asciiTheme="minorEastAsia" w:eastAsiaTheme="minorEastAsia" w:hAnsiTheme="minorEastAsia" w:cstheme="minorEastAsia"/>
                <w:color w:val="000000" w:themeColor="text1"/>
                <w:sz w:val="21"/>
                <w:szCs w:val="21"/>
              </w:rPr>
            </w:pP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color w:val="000000" w:themeColor="text1"/>
                <w:sz w:val="21"/>
                <w:szCs w:val="21"/>
              </w:rPr>
              <w:t>第二单元：</w:t>
            </w:r>
            <w:r>
              <w:rPr>
                <w:rFonts w:asciiTheme="minorEastAsia" w:eastAsiaTheme="minorEastAsia" w:hAnsiTheme="minorEastAsia" w:cstheme="minorEastAsia" w:hint="eastAsia"/>
                <w:color w:val="000000" w:themeColor="text1"/>
                <w:sz w:val="21"/>
                <w:szCs w:val="21"/>
              </w:rPr>
              <w:t>高尔夫实践教学</w:t>
            </w:r>
          </w:p>
          <w:p w:rsidR="008A3E74"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教学内容：</w:t>
            </w:r>
          </w:p>
          <w:p w:rsidR="008F6876" w:rsidRDefault="00D619D0" w:rsidP="008A3E74">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1.站姿、握杆练习；</w:t>
            </w:r>
          </w:p>
          <w:p w:rsidR="008F6876" w:rsidRDefault="008A3E74">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r w:rsidR="00D619D0">
              <w:rPr>
                <w:rFonts w:asciiTheme="minorEastAsia" w:eastAsiaTheme="minorEastAsia" w:hAnsiTheme="minorEastAsia" w:cstheme="minorEastAsia" w:hint="eastAsia"/>
                <w:color w:val="000000" w:themeColor="text1"/>
                <w:sz w:val="21"/>
                <w:szCs w:val="21"/>
              </w:rPr>
              <w:t>2.高尔夫铁杆教学；</w:t>
            </w:r>
          </w:p>
          <w:p w:rsidR="008F6876" w:rsidRDefault="008A3E74">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r w:rsidR="00D619D0">
              <w:rPr>
                <w:rFonts w:asciiTheme="minorEastAsia" w:eastAsiaTheme="minorEastAsia" w:hAnsiTheme="minorEastAsia" w:cstheme="minorEastAsia" w:hint="eastAsia"/>
                <w:color w:val="000000" w:themeColor="text1"/>
                <w:sz w:val="21"/>
                <w:szCs w:val="21"/>
              </w:rPr>
              <w:t>3.高尔夫竞赛。</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预期成果：</w:t>
            </w:r>
          </w:p>
          <w:p w:rsidR="008F6876" w:rsidRDefault="00D619D0">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1.通过学习，使学生掌握高尔夫铁杆的基本技术动作和技能，提高身体的灵活与协调能力以及体态的规范性；具备担任小规模高尔夫竞赛裁判的能力。</w:t>
            </w:r>
          </w:p>
          <w:p w:rsidR="008F6876" w:rsidRDefault="00D619D0">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2.通过教学比赛检验学生基本技术掌握情况，调动学生学习的积极性，并树立正确的价值观，提高学生表达沟通、协同创新及社交能力。</w:t>
            </w:r>
          </w:p>
          <w:p w:rsidR="008F6876" w:rsidRDefault="00D619D0" w:rsidP="00613EE4">
            <w:pPr>
              <w:spacing w:line="340" w:lineRule="exact"/>
              <w:ind w:left="1029" w:hangingChars="490" w:hanging="1029"/>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color w:val="000000" w:themeColor="text1"/>
                <w:sz w:val="21"/>
                <w:szCs w:val="21"/>
              </w:rPr>
              <w:t>教学难点：身体重心的把握和全挥杆击球动作的连贯性把握。</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color w:val="000000" w:themeColor="text1"/>
                <w:sz w:val="21"/>
                <w:szCs w:val="21"/>
              </w:rPr>
              <w:lastRenderedPageBreak/>
              <w:t>第三单元：</w:t>
            </w:r>
            <w:r>
              <w:rPr>
                <w:rFonts w:asciiTheme="minorEastAsia" w:eastAsiaTheme="minorEastAsia" w:hAnsiTheme="minorEastAsia" w:cstheme="minorEastAsia" w:hint="eastAsia"/>
                <w:color w:val="000000" w:themeColor="text1"/>
                <w:sz w:val="21"/>
                <w:szCs w:val="21"/>
              </w:rPr>
              <w:t>体能练习与体质健康测试</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教学内容：1.短跑 2.中长跑 3.弹跳力 4.柔韧 5.引体向上（女：仰卧起坐；）</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预期成果：全面提高身体素质和身心健康，能承受学习和生活中的压力。同时培养学生遵纪守法和规则意识，以及吃苦耐劳、顽强拼搏的意志品质。</w:t>
            </w:r>
          </w:p>
          <w:p w:rsidR="008F6876" w:rsidRDefault="00D619D0">
            <w:pPr>
              <w:spacing w:line="3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t>教学难点：调动部分不爱运动学生的练习积极性。</w:t>
            </w:r>
          </w:p>
          <w:p w:rsidR="008A3E74" w:rsidRDefault="008A3E74">
            <w:pPr>
              <w:spacing w:line="340" w:lineRule="exact"/>
              <w:rPr>
                <w:rFonts w:ascii="Arial" w:hAnsi="Arial" w:cs="Arial"/>
                <w:sz w:val="20"/>
                <w:szCs w:val="21"/>
              </w:rPr>
            </w:pP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color w:val="000000" w:themeColor="text1"/>
                <w:sz w:val="21"/>
                <w:szCs w:val="21"/>
              </w:rPr>
              <w:t>第四单元：</w:t>
            </w:r>
            <w:r>
              <w:rPr>
                <w:rFonts w:asciiTheme="minorEastAsia" w:eastAsiaTheme="minorEastAsia" w:hAnsiTheme="minorEastAsia" w:cstheme="minorEastAsia" w:hint="eastAsia"/>
                <w:color w:val="000000" w:themeColor="text1"/>
                <w:sz w:val="21"/>
                <w:szCs w:val="21"/>
              </w:rPr>
              <w:t>有氧健身跑</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教学内容：运动世界校园APP（课外练习）</w:t>
            </w:r>
          </w:p>
          <w:p w:rsidR="008F6876" w:rsidRDefault="00D619D0">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预期成果：使学生具备制定运动计划，自主进行科学锻炼的能力。增强学生心肺功能，培养学生遵纪守法和规则意识。</w:t>
            </w:r>
          </w:p>
          <w:p w:rsidR="008F6876" w:rsidRDefault="00D619D0">
            <w:pPr>
              <w:spacing w:line="3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t>教学难点：预防及监控</w:t>
            </w:r>
            <w:proofErr w:type="gramStart"/>
            <w:r>
              <w:rPr>
                <w:rFonts w:asciiTheme="minorEastAsia" w:eastAsiaTheme="minorEastAsia" w:hAnsiTheme="minorEastAsia" w:cstheme="minorEastAsia"/>
                <w:color w:val="000000" w:themeColor="text1"/>
                <w:sz w:val="21"/>
                <w:szCs w:val="21"/>
              </w:rPr>
              <w:t>学生代跑等</w:t>
            </w:r>
            <w:proofErr w:type="gramEnd"/>
            <w:r>
              <w:rPr>
                <w:rFonts w:asciiTheme="minorEastAsia" w:eastAsiaTheme="minorEastAsia" w:hAnsiTheme="minorEastAsia" w:cstheme="minorEastAsia"/>
                <w:color w:val="000000" w:themeColor="text1"/>
                <w:sz w:val="21"/>
                <w:szCs w:val="21"/>
              </w:rPr>
              <w:t>作弊行为。</w:t>
            </w:r>
          </w:p>
        </w:tc>
      </w:tr>
      <w:bookmarkEnd w:id="0"/>
      <w:bookmarkEnd w:id="1"/>
    </w:tbl>
    <w:p w:rsidR="00613EE4" w:rsidRDefault="00613EE4">
      <w:pPr>
        <w:pStyle w:val="DG2"/>
        <w:spacing w:before="81" w:after="163"/>
      </w:pPr>
    </w:p>
    <w:p w:rsidR="008F6876" w:rsidRDefault="00D619D0">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8F6876">
        <w:trPr>
          <w:trHeight w:val="794"/>
          <w:jc w:val="center"/>
        </w:trPr>
        <w:tc>
          <w:tcPr>
            <w:tcW w:w="1834" w:type="dxa"/>
            <w:tcBorders>
              <w:top w:val="single" w:sz="12" w:space="0" w:color="auto"/>
              <w:left w:val="single" w:sz="12" w:space="0" w:color="auto"/>
              <w:tl2br w:val="single" w:sz="4" w:space="0" w:color="auto"/>
            </w:tcBorders>
          </w:tcPr>
          <w:p w:rsidR="008F6876" w:rsidRDefault="00D619D0">
            <w:pPr>
              <w:pStyle w:val="DG"/>
              <w:ind w:firstLine="489"/>
              <w:jc w:val="right"/>
              <w:rPr>
                <w:szCs w:val="16"/>
              </w:rPr>
            </w:pPr>
            <w:r>
              <w:rPr>
                <w:rFonts w:hint="eastAsia"/>
                <w:szCs w:val="16"/>
              </w:rPr>
              <w:t>课程目标</w:t>
            </w:r>
          </w:p>
          <w:p w:rsidR="008F6876" w:rsidRDefault="008F6876">
            <w:pPr>
              <w:pStyle w:val="DG"/>
              <w:ind w:right="210"/>
              <w:jc w:val="left"/>
              <w:rPr>
                <w:szCs w:val="16"/>
              </w:rPr>
            </w:pPr>
          </w:p>
          <w:p w:rsidR="008F6876" w:rsidRDefault="00D619D0">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8F6876" w:rsidRDefault="00D619D0">
            <w:pPr>
              <w:pStyle w:val="DG"/>
              <w:rPr>
                <w:rFonts w:asciiTheme="minorEastAsia" w:eastAsiaTheme="minorEastAsia" w:hAnsiTheme="minorEastAsia"/>
                <w:sz w:val="20"/>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8F6876" w:rsidRDefault="00D619D0">
            <w:pPr>
              <w:pStyle w:val="DG"/>
              <w:rPr>
                <w:rFonts w:asciiTheme="minorEastAsia" w:eastAsiaTheme="minorEastAsia" w:hAnsiTheme="minorEastAsia"/>
                <w:sz w:val="20"/>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8F6876" w:rsidRDefault="00D619D0">
            <w:pPr>
              <w:pStyle w:val="DG"/>
              <w:rPr>
                <w:rFonts w:asciiTheme="minorEastAsia" w:eastAsiaTheme="minorEastAsia" w:hAnsiTheme="minorEastAsia"/>
                <w:sz w:val="20"/>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8F6876" w:rsidRDefault="00D619D0">
            <w:pPr>
              <w:pStyle w:val="DG"/>
              <w:rPr>
                <w:rFonts w:asciiTheme="minorEastAsia" w:eastAsiaTheme="minorEastAsia" w:hAnsiTheme="minorEastAsia"/>
                <w:sz w:val="20"/>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8F6876" w:rsidRDefault="00D619D0">
            <w:pPr>
              <w:pStyle w:val="DG"/>
              <w:rPr>
                <w:rFonts w:asciiTheme="minorEastAsia" w:eastAsiaTheme="minorEastAsia" w:hAnsiTheme="minorEastAsia"/>
                <w:sz w:val="20"/>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8F6876" w:rsidRDefault="00D619D0">
            <w:pPr>
              <w:pStyle w:val="DG"/>
              <w:rPr>
                <w:rFonts w:asciiTheme="minorEastAsia" w:eastAsiaTheme="minorEastAsia" w:hAnsiTheme="minorEastAsia"/>
                <w:sz w:val="20"/>
              </w:rPr>
            </w:pPr>
            <w:r>
              <w:rPr>
                <w:rFonts w:asciiTheme="minorEastAsia" w:eastAsiaTheme="minorEastAsia" w:hAnsiTheme="minorEastAsia" w:hint="eastAsia"/>
                <w:sz w:val="20"/>
              </w:rPr>
              <w:t>6</w:t>
            </w:r>
          </w:p>
        </w:tc>
      </w:tr>
      <w:tr w:rsidR="008F6876">
        <w:trPr>
          <w:trHeight w:val="340"/>
          <w:jc w:val="center"/>
        </w:trPr>
        <w:tc>
          <w:tcPr>
            <w:tcW w:w="1834" w:type="dxa"/>
            <w:tcBorders>
              <w:left w:val="single" w:sz="12" w:space="0" w:color="auto"/>
            </w:tcBorders>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第一单元</w:t>
            </w:r>
          </w:p>
        </w:tc>
        <w:tc>
          <w:tcPr>
            <w:tcW w:w="1074"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tcBorders>
              <w:right w:val="single" w:sz="12" w:space="0" w:color="auto"/>
            </w:tcBorders>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r>
      <w:tr w:rsidR="008F6876">
        <w:trPr>
          <w:trHeight w:val="340"/>
          <w:jc w:val="center"/>
        </w:trPr>
        <w:tc>
          <w:tcPr>
            <w:tcW w:w="1834" w:type="dxa"/>
            <w:tcBorders>
              <w:left w:val="single" w:sz="12" w:space="0" w:color="auto"/>
            </w:tcBorders>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第二单元</w:t>
            </w:r>
          </w:p>
        </w:tc>
        <w:tc>
          <w:tcPr>
            <w:tcW w:w="1074"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tcBorders>
              <w:right w:val="single" w:sz="12" w:space="0" w:color="auto"/>
            </w:tcBorders>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r>
      <w:tr w:rsidR="008F6876">
        <w:trPr>
          <w:trHeight w:val="340"/>
          <w:jc w:val="center"/>
        </w:trPr>
        <w:tc>
          <w:tcPr>
            <w:tcW w:w="1834" w:type="dxa"/>
            <w:tcBorders>
              <w:left w:val="single" w:sz="12" w:space="0" w:color="auto"/>
            </w:tcBorders>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第三单元</w:t>
            </w:r>
          </w:p>
        </w:tc>
        <w:tc>
          <w:tcPr>
            <w:tcW w:w="1074" w:type="dxa"/>
            <w:vAlign w:val="center"/>
          </w:tcPr>
          <w:p w:rsidR="008F6876" w:rsidRDefault="008F6876">
            <w:pPr>
              <w:widowControl w:val="0"/>
              <w:jc w:val="center"/>
              <w:rPr>
                <w:rFonts w:asciiTheme="minorEastAsia" w:eastAsiaTheme="minorEastAsia" w:hAnsiTheme="minorEastAsia" w:cstheme="minorEastAsia"/>
                <w:color w:val="000000" w:themeColor="text1"/>
                <w:sz w:val="21"/>
                <w:szCs w:val="21"/>
              </w:rPr>
            </w:pPr>
          </w:p>
        </w:tc>
        <w:tc>
          <w:tcPr>
            <w:tcW w:w="1074"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vAlign w:val="center"/>
          </w:tcPr>
          <w:p w:rsidR="008F6876" w:rsidRDefault="008F6876">
            <w:pPr>
              <w:widowControl w:val="0"/>
              <w:jc w:val="center"/>
              <w:rPr>
                <w:rFonts w:asciiTheme="minorEastAsia" w:eastAsiaTheme="minorEastAsia" w:hAnsiTheme="minorEastAsia" w:cstheme="minorEastAsia"/>
                <w:color w:val="000000" w:themeColor="text1"/>
                <w:sz w:val="21"/>
                <w:szCs w:val="21"/>
              </w:rPr>
            </w:pPr>
          </w:p>
        </w:tc>
        <w:tc>
          <w:tcPr>
            <w:tcW w:w="1073" w:type="dxa"/>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vAlign w:val="center"/>
          </w:tcPr>
          <w:p w:rsidR="008F6876" w:rsidRDefault="008F6876">
            <w:pPr>
              <w:widowControl w:val="0"/>
              <w:jc w:val="center"/>
              <w:rPr>
                <w:rFonts w:asciiTheme="minorEastAsia" w:eastAsiaTheme="minorEastAsia" w:hAnsiTheme="minorEastAsia" w:cstheme="minorEastAsia"/>
                <w:color w:val="000000" w:themeColor="text1"/>
                <w:sz w:val="21"/>
                <w:szCs w:val="21"/>
              </w:rPr>
            </w:pPr>
          </w:p>
        </w:tc>
        <w:tc>
          <w:tcPr>
            <w:tcW w:w="1074" w:type="dxa"/>
            <w:tcBorders>
              <w:right w:val="single" w:sz="12" w:space="0" w:color="auto"/>
            </w:tcBorders>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r>
      <w:tr w:rsidR="008F6876">
        <w:trPr>
          <w:trHeight w:val="340"/>
          <w:jc w:val="center"/>
        </w:trPr>
        <w:tc>
          <w:tcPr>
            <w:tcW w:w="1834" w:type="dxa"/>
            <w:tcBorders>
              <w:left w:val="single" w:sz="12" w:space="0" w:color="auto"/>
              <w:bottom w:val="single" w:sz="12" w:space="0" w:color="auto"/>
            </w:tcBorders>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第四单元</w:t>
            </w:r>
          </w:p>
        </w:tc>
        <w:tc>
          <w:tcPr>
            <w:tcW w:w="1074" w:type="dxa"/>
            <w:tcBorders>
              <w:bottom w:val="single" w:sz="12" w:space="0" w:color="auto"/>
            </w:tcBorders>
            <w:vAlign w:val="center"/>
          </w:tcPr>
          <w:p w:rsidR="008F6876" w:rsidRDefault="008F6876">
            <w:pPr>
              <w:widowControl w:val="0"/>
              <w:jc w:val="center"/>
              <w:rPr>
                <w:rFonts w:asciiTheme="minorEastAsia" w:eastAsiaTheme="minorEastAsia" w:hAnsiTheme="minorEastAsia" w:cstheme="minorEastAsia"/>
                <w:color w:val="000000" w:themeColor="text1"/>
                <w:sz w:val="21"/>
                <w:szCs w:val="21"/>
              </w:rPr>
            </w:pPr>
          </w:p>
        </w:tc>
        <w:tc>
          <w:tcPr>
            <w:tcW w:w="1074" w:type="dxa"/>
            <w:tcBorders>
              <w:bottom w:val="single" w:sz="12" w:space="0" w:color="auto"/>
            </w:tcBorders>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4" w:type="dxa"/>
            <w:tcBorders>
              <w:bottom w:val="single" w:sz="12" w:space="0" w:color="auto"/>
            </w:tcBorders>
            <w:vAlign w:val="center"/>
          </w:tcPr>
          <w:p w:rsidR="008F6876" w:rsidRDefault="008F6876">
            <w:pPr>
              <w:widowControl w:val="0"/>
              <w:jc w:val="center"/>
              <w:rPr>
                <w:rFonts w:asciiTheme="minorEastAsia" w:eastAsiaTheme="minorEastAsia" w:hAnsiTheme="minorEastAsia" w:cstheme="minorEastAsia"/>
                <w:color w:val="000000" w:themeColor="text1"/>
                <w:sz w:val="21"/>
                <w:szCs w:val="21"/>
              </w:rPr>
            </w:pPr>
          </w:p>
        </w:tc>
        <w:tc>
          <w:tcPr>
            <w:tcW w:w="1073" w:type="dxa"/>
            <w:tcBorders>
              <w:bottom w:val="single" w:sz="12" w:space="0" w:color="auto"/>
            </w:tcBorders>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c>
          <w:tcPr>
            <w:tcW w:w="1073" w:type="dxa"/>
            <w:tcBorders>
              <w:bottom w:val="single" w:sz="12" w:space="0" w:color="auto"/>
            </w:tcBorders>
            <w:vAlign w:val="center"/>
          </w:tcPr>
          <w:p w:rsidR="008F6876" w:rsidRDefault="008F6876">
            <w:pPr>
              <w:widowControl w:val="0"/>
              <w:jc w:val="center"/>
              <w:rPr>
                <w:rFonts w:asciiTheme="minorEastAsia" w:eastAsiaTheme="minorEastAsia" w:hAnsiTheme="minorEastAsia" w:cstheme="minorEastAsia"/>
                <w:color w:val="000000" w:themeColor="text1"/>
                <w:sz w:val="21"/>
                <w:szCs w:val="21"/>
              </w:rPr>
            </w:pPr>
          </w:p>
        </w:tc>
        <w:tc>
          <w:tcPr>
            <w:tcW w:w="1074" w:type="dxa"/>
            <w:tcBorders>
              <w:bottom w:val="single" w:sz="12" w:space="0" w:color="auto"/>
              <w:right w:val="single" w:sz="12" w:space="0" w:color="auto"/>
            </w:tcBorders>
            <w:vAlign w:val="center"/>
          </w:tcPr>
          <w:p w:rsidR="008F6876" w:rsidRDefault="00D619D0">
            <w:pPr>
              <w:widowControl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w:t>
            </w:r>
          </w:p>
        </w:tc>
      </w:tr>
    </w:tbl>
    <w:p w:rsidR="008F6876" w:rsidRDefault="00D619D0">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8F6876">
        <w:trPr>
          <w:trHeight w:val="340"/>
          <w:jc w:val="center"/>
        </w:trPr>
        <w:tc>
          <w:tcPr>
            <w:tcW w:w="1828" w:type="dxa"/>
            <w:vMerge w:val="restart"/>
            <w:tcBorders>
              <w:top w:val="single" w:sz="12" w:space="0" w:color="auto"/>
              <w:left w:val="single" w:sz="12" w:space="0" w:color="auto"/>
            </w:tcBorders>
            <w:vAlign w:val="center"/>
          </w:tcPr>
          <w:p w:rsidR="008F6876" w:rsidRDefault="00D619D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8F6876" w:rsidRDefault="00D619D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8F6876" w:rsidRDefault="00D619D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8F6876" w:rsidRDefault="00D619D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8F6876">
        <w:trPr>
          <w:trHeight w:val="340"/>
          <w:jc w:val="center"/>
        </w:trPr>
        <w:tc>
          <w:tcPr>
            <w:tcW w:w="1828" w:type="dxa"/>
            <w:vMerge/>
            <w:tcBorders>
              <w:left w:val="single" w:sz="12" w:space="0" w:color="auto"/>
            </w:tcBorders>
          </w:tcPr>
          <w:p w:rsidR="008F6876" w:rsidRDefault="008F6876">
            <w:pPr>
              <w:snapToGrid w:val="0"/>
              <w:jc w:val="center"/>
              <w:rPr>
                <w:rFonts w:ascii="黑体" w:eastAsia="黑体" w:hAnsi="黑体"/>
                <w:bCs/>
                <w:sz w:val="21"/>
                <w:szCs w:val="21"/>
              </w:rPr>
            </w:pPr>
          </w:p>
        </w:tc>
        <w:tc>
          <w:tcPr>
            <w:tcW w:w="2690" w:type="dxa"/>
            <w:vMerge/>
          </w:tcPr>
          <w:p w:rsidR="008F6876" w:rsidRDefault="008F6876">
            <w:pPr>
              <w:snapToGrid w:val="0"/>
              <w:jc w:val="center"/>
              <w:rPr>
                <w:rFonts w:ascii="黑体" w:eastAsia="黑体" w:hAnsi="黑体"/>
                <w:bCs/>
                <w:sz w:val="21"/>
                <w:szCs w:val="21"/>
              </w:rPr>
            </w:pPr>
          </w:p>
        </w:tc>
        <w:tc>
          <w:tcPr>
            <w:tcW w:w="1697" w:type="dxa"/>
            <w:vMerge/>
          </w:tcPr>
          <w:p w:rsidR="008F6876" w:rsidRDefault="008F6876">
            <w:pPr>
              <w:snapToGrid w:val="0"/>
              <w:jc w:val="center"/>
              <w:rPr>
                <w:rFonts w:ascii="黑体" w:eastAsia="黑体" w:hAnsi="黑体"/>
                <w:bCs/>
                <w:sz w:val="21"/>
                <w:szCs w:val="21"/>
              </w:rPr>
            </w:pPr>
          </w:p>
        </w:tc>
        <w:tc>
          <w:tcPr>
            <w:tcW w:w="708" w:type="dxa"/>
            <w:vAlign w:val="center"/>
          </w:tcPr>
          <w:p w:rsidR="008F6876" w:rsidRDefault="00D619D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8F6876" w:rsidRDefault="00D619D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8F6876" w:rsidRDefault="00D619D0">
            <w:pPr>
              <w:snapToGrid w:val="0"/>
              <w:jc w:val="center"/>
              <w:rPr>
                <w:rFonts w:ascii="黑体" w:eastAsia="黑体" w:hAnsi="黑体"/>
                <w:bCs/>
                <w:sz w:val="21"/>
                <w:szCs w:val="21"/>
              </w:rPr>
            </w:pPr>
            <w:r>
              <w:rPr>
                <w:rFonts w:ascii="黑体" w:eastAsia="黑体" w:hAnsi="黑体" w:hint="eastAsia"/>
                <w:bCs/>
                <w:sz w:val="21"/>
                <w:szCs w:val="21"/>
              </w:rPr>
              <w:t>小计</w:t>
            </w:r>
          </w:p>
        </w:tc>
      </w:tr>
      <w:tr w:rsidR="008F6876">
        <w:trPr>
          <w:trHeight w:val="454"/>
          <w:jc w:val="center"/>
        </w:trPr>
        <w:tc>
          <w:tcPr>
            <w:tcW w:w="1828" w:type="dxa"/>
            <w:tcBorders>
              <w:left w:val="single" w:sz="12" w:space="0" w:color="auto"/>
            </w:tcBorders>
            <w:vAlign w:val="center"/>
          </w:tcPr>
          <w:p w:rsidR="008F6876" w:rsidRDefault="00D619D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第一单元</w:t>
            </w:r>
          </w:p>
        </w:tc>
        <w:tc>
          <w:tcPr>
            <w:tcW w:w="2690" w:type="dxa"/>
            <w:vAlign w:val="center"/>
          </w:tcPr>
          <w:p w:rsidR="008F6876" w:rsidRDefault="00D619D0">
            <w:pPr>
              <w:snapToGrid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hint="eastAsia"/>
                <w:bCs/>
                <w:sz w:val="21"/>
                <w:szCs w:val="21"/>
              </w:rPr>
              <w:t>讲课</w:t>
            </w:r>
          </w:p>
        </w:tc>
        <w:tc>
          <w:tcPr>
            <w:tcW w:w="1697" w:type="dxa"/>
            <w:vAlign w:val="center"/>
          </w:tcPr>
          <w:p w:rsidR="008F6876" w:rsidRDefault="00D619D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8F6876">
        <w:trPr>
          <w:trHeight w:val="454"/>
          <w:jc w:val="center"/>
        </w:trPr>
        <w:tc>
          <w:tcPr>
            <w:tcW w:w="1828" w:type="dxa"/>
            <w:tcBorders>
              <w:left w:val="single" w:sz="12" w:space="0" w:color="auto"/>
            </w:tcBorders>
            <w:vAlign w:val="center"/>
          </w:tcPr>
          <w:p w:rsidR="008F6876" w:rsidRDefault="00D619D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第二单元</w:t>
            </w:r>
          </w:p>
        </w:tc>
        <w:tc>
          <w:tcPr>
            <w:tcW w:w="2690" w:type="dxa"/>
            <w:vAlign w:val="center"/>
          </w:tcPr>
          <w:p w:rsidR="008F6876" w:rsidRDefault="00D619D0">
            <w:pPr>
              <w:snapToGrid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hint="eastAsia"/>
                <w:bCs/>
                <w:sz w:val="21"/>
                <w:szCs w:val="21"/>
              </w:rPr>
              <w:t>边讲边练</w:t>
            </w:r>
          </w:p>
        </w:tc>
        <w:tc>
          <w:tcPr>
            <w:tcW w:w="1697" w:type="dxa"/>
            <w:vAlign w:val="center"/>
          </w:tcPr>
          <w:p w:rsidR="008F6876" w:rsidRDefault="00D619D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20</w:t>
            </w:r>
          </w:p>
        </w:tc>
        <w:tc>
          <w:tcPr>
            <w:tcW w:w="700" w:type="dxa"/>
            <w:tcBorders>
              <w:right w:val="single" w:sz="12" w:space="0" w:color="auto"/>
            </w:tcBorders>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20</w:t>
            </w:r>
          </w:p>
        </w:tc>
      </w:tr>
      <w:tr w:rsidR="008F6876">
        <w:trPr>
          <w:trHeight w:val="454"/>
          <w:jc w:val="center"/>
        </w:trPr>
        <w:tc>
          <w:tcPr>
            <w:tcW w:w="1828" w:type="dxa"/>
            <w:tcBorders>
              <w:left w:val="single" w:sz="12" w:space="0" w:color="auto"/>
            </w:tcBorders>
            <w:vAlign w:val="center"/>
          </w:tcPr>
          <w:p w:rsidR="008F6876" w:rsidRDefault="00D619D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第三单元</w:t>
            </w:r>
          </w:p>
        </w:tc>
        <w:tc>
          <w:tcPr>
            <w:tcW w:w="2690" w:type="dxa"/>
            <w:vAlign w:val="center"/>
          </w:tcPr>
          <w:p w:rsidR="008F6876" w:rsidRDefault="00D619D0">
            <w:pPr>
              <w:snapToGrid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hint="eastAsia"/>
                <w:bCs/>
                <w:sz w:val="21"/>
                <w:szCs w:val="21"/>
              </w:rPr>
              <w:t>边讲边练</w:t>
            </w:r>
          </w:p>
        </w:tc>
        <w:tc>
          <w:tcPr>
            <w:tcW w:w="1697" w:type="dxa"/>
            <w:vAlign w:val="center"/>
          </w:tcPr>
          <w:p w:rsidR="008F6876" w:rsidRDefault="00D619D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8F6876">
        <w:trPr>
          <w:trHeight w:val="454"/>
          <w:jc w:val="center"/>
        </w:trPr>
        <w:tc>
          <w:tcPr>
            <w:tcW w:w="1828" w:type="dxa"/>
            <w:tcBorders>
              <w:left w:val="single" w:sz="12" w:space="0" w:color="auto"/>
            </w:tcBorders>
            <w:vAlign w:val="center"/>
          </w:tcPr>
          <w:p w:rsidR="008F6876" w:rsidRDefault="00D619D0">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第四单元</w:t>
            </w:r>
          </w:p>
        </w:tc>
        <w:tc>
          <w:tcPr>
            <w:tcW w:w="2690" w:type="dxa"/>
            <w:vAlign w:val="center"/>
          </w:tcPr>
          <w:p w:rsidR="008F6876" w:rsidRDefault="00D619D0">
            <w:pPr>
              <w:snapToGrid w:val="0"/>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hint="eastAsia"/>
                <w:bCs/>
                <w:sz w:val="21"/>
                <w:szCs w:val="21"/>
              </w:rPr>
              <w:t>课外练习</w:t>
            </w:r>
          </w:p>
        </w:tc>
        <w:tc>
          <w:tcPr>
            <w:tcW w:w="1697" w:type="dxa"/>
            <w:vAlign w:val="center"/>
          </w:tcPr>
          <w:p w:rsidR="008F6876" w:rsidRDefault="00D619D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8F6876">
        <w:trPr>
          <w:trHeight w:val="454"/>
          <w:jc w:val="center"/>
        </w:trPr>
        <w:tc>
          <w:tcPr>
            <w:tcW w:w="6215" w:type="dxa"/>
            <w:gridSpan w:val="3"/>
            <w:tcBorders>
              <w:left w:val="single" w:sz="12" w:space="0" w:color="auto"/>
              <w:bottom w:val="single" w:sz="12" w:space="0" w:color="auto"/>
            </w:tcBorders>
            <w:vAlign w:val="center"/>
          </w:tcPr>
          <w:p w:rsidR="008F6876" w:rsidRDefault="00D619D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合计</w:t>
            </w:r>
          </w:p>
        </w:tc>
        <w:tc>
          <w:tcPr>
            <w:tcW w:w="708" w:type="dxa"/>
            <w:tcBorders>
              <w:bottom w:val="single" w:sz="12" w:space="0" w:color="auto"/>
            </w:tcBorders>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28</w:t>
            </w:r>
          </w:p>
        </w:tc>
        <w:tc>
          <w:tcPr>
            <w:tcW w:w="700" w:type="dxa"/>
            <w:tcBorders>
              <w:bottom w:val="single" w:sz="12" w:space="0" w:color="auto"/>
              <w:right w:val="single" w:sz="12" w:space="0" w:color="auto"/>
            </w:tcBorders>
            <w:vAlign w:val="center"/>
          </w:tcPr>
          <w:p w:rsidR="008F6876" w:rsidRDefault="00D619D0">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32</w:t>
            </w:r>
          </w:p>
        </w:tc>
      </w:tr>
    </w:tbl>
    <w:p w:rsidR="00613EE4" w:rsidRDefault="00613EE4">
      <w:pPr>
        <w:pStyle w:val="DG1"/>
        <w:spacing w:beforeLines="100" w:before="326" w:line="360" w:lineRule="auto"/>
        <w:ind w:firstLineChars="50" w:firstLine="140"/>
        <w:rPr>
          <w:rFonts w:ascii="黑体" w:hAnsi="宋体"/>
        </w:rPr>
      </w:pPr>
      <w:bookmarkStart w:id="2" w:name="OLE_LINK1"/>
      <w:bookmarkStart w:id="3" w:name="OLE_LINK2"/>
    </w:p>
    <w:p w:rsidR="00613EE4" w:rsidRDefault="00613EE4">
      <w:pPr>
        <w:pStyle w:val="DG1"/>
        <w:spacing w:beforeLines="100" w:before="326" w:line="360" w:lineRule="auto"/>
        <w:ind w:firstLineChars="50" w:firstLine="140"/>
        <w:rPr>
          <w:rFonts w:ascii="黑体" w:hAnsi="宋体"/>
        </w:rPr>
      </w:pPr>
    </w:p>
    <w:p w:rsidR="008F6876" w:rsidRDefault="00D619D0">
      <w:pPr>
        <w:pStyle w:val="DG1"/>
        <w:spacing w:beforeLines="100" w:before="326" w:line="360" w:lineRule="auto"/>
        <w:ind w:firstLineChars="50" w:firstLine="140"/>
        <w:rPr>
          <w:rFonts w:ascii="黑体" w:hAnsi="宋体"/>
        </w:rPr>
      </w:pPr>
      <w:bookmarkStart w:id="4" w:name="_GoBack"/>
      <w:bookmarkEnd w:id="4"/>
      <w:r>
        <w:rPr>
          <w:rFonts w:ascii="黑体" w:hAnsi="宋体" w:hint="eastAsia"/>
        </w:rPr>
        <w:lastRenderedPageBreak/>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F6876">
        <w:trPr>
          <w:trHeight w:val="1128"/>
        </w:trPr>
        <w:tc>
          <w:tcPr>
            <w:tcW w:w="8276" w:type="dxa"/>
            <w:vAlign w:val="center"/>
          </w:tcPr>
          <w:bookmarkEnd w:id="2"/>
          <w:bookmarkEnd w:id="3"/>
          <w:p w:rsidR="008F6876" w:rsidRDefault="00D619D0">
            <w:pPr>
              <w:ind w:firstLineChars="200" w:firstLine="42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根据学校人才培养八大核心素养培养要求和思想政治教育目标，体育类课程要树立“健康第一”的教育理念，注重爱国主义教育和传统文化教育，培养学生顽强拼搏、奋斗有我的信念，激发学生提升全民族身体素质的责任感。通过实践活动形成将体育课程教学内容向思想政治教育潜移默化的过渡能力，即将思想政治教育巧妙地融入体育课堂教学，通过改进教学内容使学生切身感受到体育的魅力和自我价值的实现，实现“育体”与“育心”、“育人”的结合，通过体育塑造心灵、健全人格。</w:t>
            </w:r>
          </w:p>
          <w:p w:rsidR="008F6876" w:rsidRDefault="00D619D0">
            <w:pPr>
              <w:ind w:firstLineChars="200" w:firstLine="420"/>
              <w:jc w:val="left"/>
              <w:rPr>
                <w:rFonts w:ascii="仿宋_GB2312" w:eastAsia="仿宋_GB2312" w:cs="仿宋_GB2312"/>
                <w:color w:val="000000"/>
              </w:rPr>
            </w:pPr>
            <w:r>
              <w:rPr>
                <w:rFonts w:asciiTheme="minorEastAsia" w:eastAsiaTheme="minorEastAsia" w:hAnsiTheme="minorEastAsia" w:cstheme="minorEastAsia" w:hint="eastAsia"/>
                <w:color w:val="000000" w:themeColor="text1"/>
                <w:sz w:val="21"/>
                <w:szCs w:val="21"/>
              </w:rPr>
              <w:t>高尔夫运动被称为“绅士运动”，其运动精神是诚信自律、时刻为他人着想。高尔夫专业在人才培养过程中可充分发挥该项运动的育人优势，深入挖掘和提炼教学内容蕴含</w:t>
            </w:r>
            <w:proofErr w:type="gramStart"/>
            <w:r>
              <w:rPr>
                <w:rFonts w:asciiTheme="minorEastAsia" w:eastAsiaTheme="minorEastAsia" w:hAnsiTheme="minorEastAsia" w:cstheme="minorEastAsia" w:hint="eastAsia"/>
                <w:color w:val="000000" w:themeColor="text1"/>
                <w:sz w:val="21"/>
                <w:szCs w:val="21"/>
              </w:rPr>
              <w:t>的思政元素</w:t>
            </w:r>
            <w:proofErr w:type="gramEnd"/>
            <w:r>
              <w:rPr>
                <w:rFonts w:asciiTheme="minorEastAsia" w:eastAsiaTheme="minorEastAsia" w:hAnsiTheme="minorEastAsia" w:cstheme="minorEastAsia" w:hint="eastAsia"/>
                <w:color w:val="000000" w:themeColor="text1"/>
                <w:sz w:val="21"/>
                <w:szCs w:val="21"/>
              </w:rPr>
              <w:t>，科学合理地拓展教学内容，适时将礼仪规范与绅士文化、规则意识与法治信仰、冠军精神与工匠精神等元素结合专业知识传授给学生，使学生在学习专业知识的同时获得正确的价值引领。“高尔夫规则与礼仪”是高尔夫专业的核心课程，学生多、教学内容涵盖广、育人资源丰富，在开展课程</w:t>
            </w:r>
            <w:proofErr w:type="gramStart"/>
            <w:r>
              <w:rPr>
                <w:rFonts w:asciiTheme="minorEastAsia" w:eastAsiaTheme="minorEastAsia" w:hAnsiTheme="minorEastAsia" w:cstheme="minorEastAsia" w:hint="eastAsia"/>
                <w:color w:val="000000" w:themeColor="text1"/>
                <w:sz w:val="21"/>
                <w:szCs w:val="21"/>
              </w:rPr>
              <w:t>思政实践</w:t>
            </w:r>
            <w:proofErr w:type="gramEnd"/>
            <w:r>
              <w:rPr>
                <w:rFonts w:asciiTheme="minorEastAsia" w:eastAsiaTheme="minorEastAsia" w:hAnsiTheme="minorEastAsia" w:cstheme="minorEastAsia" w:hint="eastAsia"/>
                <w:color w:val="000000" w:themeColor="text1"/>
                <w:sz w:val="21"/>
                <w:szCs w:val="21"/>
              </w:rPr>
              <w:t>方面具有鲜明特色。课程中分组练习，学生之间相互纠错、练习动作，更好地培养了学生的团队合作能力和人际交往能力；运动规则和竞赛规则的讲解以及课堂纪律要求，提高了学生规则意识和社会道德修养；课外运动app的练习，提高了学生自主锻炼能力，帮助学生树立终身体育意识。</w:t>
            </w:r>
          </w:p>
        </w:tc>
      </w:tr>
    </w:tbl>
    <w:p w:rsidR="008F6876" w:rsidRDefault="00D619D0">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F6876">
        <w:trPr>
          <w:trHeight w:val="454"/>
        </w:trPr>
        <w:tc>
          <w:tcPr>
            <w:tcW w:w="836" w:type="dxa"/>
            <w:vMerge w:val="restart"/>
            <w:tcBorders>
              <w:top w:val="single" w:sz="12" w:space="0" w:color="auto"/>
              <w:left w:val="single" w:sz="12" w:space="0" w:color="auto"/>
            </w:tcBorders>
            <w:vAlign w:val="center"/>
          </w:tcPr>
          <w:bookmarkEnd w:id="5"/>
          <w:bookmarkEnd w:id="6"/>
          <w:p w:rsidR="008F6876" w:rsidRDefault="00D619D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8F6876" w:rsidRDefault="00D619D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8F6876" w:rsidRDefault="00D619D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8F6876" w:rsidRDefault="00D619D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8F6876" w:rsidRDefault="00D619D0">
            <w:pPr>
              <w:pStyle w:val="DG1"/>
              <w:spacing w:line="240" w:lineRule="auto"/>
              <w:jc w:val="center"/>
              <w:rPr>
                <w:rFonts w:ascii="黑体" w:hAnsi="黑体"/>
                <w:bCs/>
                <w:sz w:val="21"/>
                <w:szCs w:val="21"/>
              </w:rPr>
            </w:pPr>
            <w:r>
              <w:rPr>
                <w:rFonts w:ascii="黑体" w:hAnsi="黑体" w:hint="eastAsia"/>
                <w:bCs/>
                <w:sz w:val="21"/>
                <w:szCs w:val="21"/>
              </w:rPr>
              <w:t>合计</w:t>
            </w:r>
          </w:p>
        </w:tc>
      </w:tr>
      <w:tr w:rsidR="008F6876">
        <w:trPr>
          <w:trHeight w:val="454"/>
        </w:trPr>
        <w:tc>
          <w:tcPr>
            <w:tcW w:w="836" w:type="dxa"/>
            <w:vMerge/>
            <w:tcBorders>
              <w:left w:val="single" w:sz="12" w:space="0" w:color="auto"/>
            </w:tcBorders>
          </w:tcPr>
          <w:p w:rsidR="008F6876" w:rsidRDefault="008F6876">
            <w:pPr>
              <w:snapToGrid w:val="0"/>
              <w:jc w:val="center"/>
              <w:rPr>
                <w:rFonts w:ascii="黑体" w:eastAsia="黑体" w:hAnsi="黑体"/>
                <w:bCs/>
                <w:sz w:val="21"/>
                <w:szCs w:val="21"/>
              </w:rPr>
            </w:pPr>
          </w:p>
        </w:tc>
        <w:tc>
          <w:tcPr>
            <w:tcW w:w="709" w:type="dxa"/>
            <w:vMerge/>
          </w:tcPr>
          <w:p w:rsidR="008F6876" w:rsidRDefault="008F6876">
            <w:pPr>
              <w:pStyle w:val="DG1"/>
              <w:rPr>
                <w:rFonts w:ascii="黑体" w:hAnsi="黑体"/>
                <w:bCs/>
                <w:sz w:val="21"/>
                <w:szCs w:val="21"/>
              </w:rPr>
            </w:pPr>
          </w:p>
        </w:tc>
        <w:tc>
          <w:tcPr>
            <w:tcW w:w="2353" w:type="dxa"/>
            <w:vMerge/>
            <w:tcBorders>
              <w:right w:val="double" w:sz="4" w:space="0" w:color="auto"/>
            </w:tcBorders>
          </w:tcPr>
          <w:p w:rsidR="008F6876" w:rsidRDefault="008F6876">
            <w:pPr>
              <w:pStyle w:val="DG1"/>
              <w:rPr>
                <w:rFonts w:ascii="黑体" w:hAnsi="黑体"/>
                <w:bCs/>
                <w:sz w:val="21"/>
                <w:szCs w:val="21"/>
              </w:rPr>
            </w:pPr>
          </w:p>
        </w:tc>
        <w:tc>
          <w:tcPr>
            <w:tcW w:w="612" w:type="dxa"/>
            <w:tcBorders>
              <w:left w:val="double" w:sz="4" w:space="0" w:color="auto"/>
            </w:tcBorders>
            <w:vAlign w:val="center"/>
          </w:tcPr>
          <w:p w:rsidR="008F6876" w:rsidRDefault="00D619D0">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1</w:t>
            </w:r>
          </w:p>
        </w:tc>
        <w:tc>
          <w:tcPr>
            <w:tcW w:w="612" w:type="dxa"/>
            <w:vAlign w:val="center"/>
          </w:tcPr>
          <w:p w:rsidR="008F6876" w:rsidRDefault="00D619D0">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2</w:t>
            </w:r>
          </w:p>
        </w:tc>
        <w:tc>
          <w:tcPr>
            <w:tcW w:w="612" w:type="dxa"/>
            <w:vAlign w:val="center"/>
          </w:tcPr>
          <w:p w:rsidR="008F6876" w:rsidRDefault="00D619D0">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3</w:t>
            </w:r>
          </w:p>
        </w:tc>
        <w:tc>
          <w:tcPr>
            <w:tcW w:w="612" w:type="dxa"/>
            <w:vAlign w:val="center"/>
          </w:tcPr>
          <w:p w:rsidR="008F6876" w:rsidRDefault="00D619D0">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4</w:t>
            </w:r>
          </w:p>
        </w:tc>
        <w:tc>
          <w:tcPr>
            <w:tcW w:w="612" w:type="dxa"/>
            <w:vAlign w:val="center"/>
          </w:tcPr>
          <w:p w:rsidR="008F6876" w:rsidRDefault="00D619D0">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5</w:t>
            </w:r>
          </w:p>
        </w:tc>
        <w:tc>
          <w:tcPr>
            <w:tcW w:w="612" w:type="dxa"/>
            <w:vAlign w:val="center"/>
          </w:tcPr>
          <w:p w:rsidR="008F6876" w:rsidRDefault="00D619D0">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8F6876" w:rsidRDefault="008F6876">
            <w:pPr>
              <w:pStyle w:val="DG1"/>
              <w:spacing w:line="240" w:lineRule="auto"/>
              <w:jc w:val="center"/>
              <w:rPr>
                <w:rFonts w:ascii="黑体" w:hAnsi="黑体"/>
                <w:bCs/>
                <w:sz w:val="21"/>
                <w:szCs w:val="21"/>
              </w:rPr>
            </w:pPr>
          </w:p>
        </w:tc>
      </w:tr>
      <w:tr w:rsidR="008A3E74">
        <w:trPr>
          <w:trHeight w:val="454"/>
        </w:trPr>
        <w:tc>
          <w:tcPr>
            <w:tcW w:w="836" w:type="dxa"/>
            <w:tcBorders>
              <w:left w:val="single" w:sz="12" w:space="0" w:color="auto"/>
            </w:tcBorders>
            <w:vAlign w:val="center"/>
          </w:tcPr>
          <w:p w:rsidR="008A3E74" w:rsidRDefault="008A3E74" w:rsidP="008A3E74">
            <w:pPr>
              <w:snapToGrid w:val="0"/>
              <w:jc w:val="center"/>
              <w:rPr>
                <w:rFonts w:ascii="黑体" w:eastAsia="黑体" w:hAnsi="黑体"/>
                <w:bCs/>
                <w:sz w:val="21"/>
                <w:szCs w:val="21"/>
              </w:rPr>
            </w:pPr>
            <w:r>
              <w:rPr>
                <w:rFonts w:ascii="黑体" w:eastAsia="黑体" w:hAnsi="黑体" w:hint="eastAsia"/>
                <w:bCs/>
                <w:sz w:val="21"/>
                <w:szCs w:val="21"/>
              </w:rPr>
              <w:t>X1</w:t>
            </w:r>
          </w:p>
        </w:tc>
        <w:tc>
          <w:tcPr>
            <w:tcW w:w="709" w:type="dxa"/>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hint="eastAsia"/>
                <w:szCs w:val="20"/>
              </w:rPr>
              <w:t>4</w:t>
            </w:r>
            <w:r>
              <w:rPr>
                <w:rFonts w:asciiTheme="minorEastAsia" w:eastAsiaTheme="minorEastAsia" w:hAnsiTheme="minorEastAsia"/>
                <w:szCs w:val="20"/>
              </w:rPr>
              <w:t>0%</w:t>
            </w:r>
          </w:p>
        </w:tc>
        <w:tc>
          <w:tcPr>
            <w:tcW w:w="2353" w:type="dxa"/>
            <w:tcBorders>
              <w:right w:val="double" w:sz="4" w:space="0" w:color="auto"/>
            </w:tcBorders>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cs="Arial"/>
                <w:szCs w:val="20"/>
              </w:rPr>
              <w:t>高尔夫球</w:t>
            </w:r>
            <w:r>
              <w:rPr>
                <w:rFonts w:asciiTheme="minorEastAsia" w:eastAsiaTheme="minorEastAsia" w:hAnsiTheme="minorEastAsia" w:cs="Arial" w:hint="eastAsia"/>
                <w:szCs w:val="20"/>
              </w:rPr>
              <w:t>1专项</w:t>
            </w:r>
            <w:r>
              <w:rPr>
                <w:rFonts w:asciiTheme="minorEastAsia" w:eastAsiaTheme="minorEastAsia" w:hAnsiTheme="minorEastAsia" w:cs="Arial"/>
                <w:szCs w:val="20"/>
              </w:rPr>
              <w:t>测试评价</w:t>
            </w:r>
          </w:p>
        </w:tc>
        <w:tc>
          <w:tcPr>
            <w:tcW w:w="612" w:type="dxa"/>
            <w:tcBorders>
              <w:left w:val="double" w:sz="4" w:space="0" w:color="auto"/>
            </w:tcBorders>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hint="eastAsia"/>
                <w:szCs w:val="20"/>
              </w:rPr>
              <w:t>1</w:t>
            </w:r>
            <w:r>
              <w:rPr>
                <w:rFonts w:asciiTheme="minorEastAsia" w:eastAsiaTheme="minorEastAsia" w:hAnsiTheme="minorEastAsia"/>
                <w:szCs w:val="20"/>
              </w:rPr>
              <w:t>00</w:t>
            </w:r>
          </w:p>
        </w:tc>
      </w:tr>
      <w:tr w:rsidR="008A3E74">
        <w:trPr>
          <w:trHeight w:val="454"/>
        </w:trPr>
        <w:tc>
          <w:tcPr>
            <w:tcW w:w="836" w:type="dxa"/>
            <w:tcBorders>
              <w:left w:val="single" w:sz="12" w:space="0" w:color="auto"/>
            </w:tcBorders>
            <w:vAlign w:val="center"/>
          </w:tcPr>
          <w:p w:rsidR="008A3E74" w:rsidRDefault="008A3E74" w:rsidP="008A3E74">
            <w:pPr>
              <w:snapToGrid w:val="0"/>
              <w:jc w:val="center"/>
              <w:rPr>
                <w:rFonts w:ascii="黑体" w:eastAsia="黑体" w:hAnsi="黑体"/>
                <w:bCs/>
                <w:sz w:val="21"/>
                <w:szCs w:val="21"/>
              </w:rPr>
            </w:pPr>
            <w:r>
              <w:rPr>
                <w:rFonts w:ascii="黑体" w:eastAsia="黑体" w:hAnsi="黑体" w:hint="eastAsia"/>
                <w:bCs/>
                <w:sz w:val="21"/>
                <w:szCs w:val="21"/>
              </w:rPr>
              <w:t>X2</w:t>
            </w:r>
          </w:p>
        </w:tc>
        <w:tc>
          <w:tcPr>
            <w:tcW w:w="709" w:type="dxa"/>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hint="eastAsia"/>
                <w:szCs w:val="20"/>
              </w:rPr>
              <w:t>2</w:t>
            </w:r>
            <w:r>
              <w:rPr>
                <w:rFonts w:asciiTheme="minorEastAsia" w:eastAsiaTheme="minorEastAsia" w:hAnsiTheme="minorEastAsia"/>
                <w:szCs w:val="20"/>
              </w:rPr>
              <w:t>0%</w:t>
            </w:r>
          </w:p>
        </w:tc>
        <w:tc>
          <w:tcPr>
            <w:tcW w:w="2353" w:type="dxa"/>
            <w:tcBorders>
              <w:right w:val="double" w:sz="4" w:space="0" w:color="auto"/>
            </w:tcBorders>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cs="Arial"/>
                <w:szCs w:val="20"/>
              </w:rPr>
              <w:t>考勤、检查着装、课堂练习评价</w:t>
            </w:r>
          </w:p>
        </w:tc>
        <w:tc>
          <w:tcPr>
            <w:tcW w:w="612" w:type="dxa"/>
            <w:tcBorders>
              <w:left w:val="double" w:sz="4" w:space="0" w:color="auto"/>
            </w:tcBorders>
            <w:vAlign w:val="center"/>
          </w:tcPr>
          <w:p w:rsidR="008A3E74" w:rsidRPr="00F008C6" w:rsidRDefault="008A3E74" w:rsidP="008A3E74">
            <w:pPr>
              <w:pStyle w:val="DG0"/>
              <w:rPr>
                <w:rFonts w:asciiTheme="minorEastAsia" w:eastAsiaTheme="minorEastAsia" w:hAnsiTheme="minorEastAsia"/>
              </w:rPr>
            </w:pPr>
          </w:p>
        </w:tc>
        <w:tc>
          <w:tcPr>
            <w:tcW w:w="612" w:type="dxa"/>
            <w:vAlign w:val="center"/>
          </w:tcPr>
          <w:p w:rsidR="008A3E74" w:rsidRPr="00F008C6" w:rsidRDefault="008A3E74" w:rsidP="008A3E74">
            <w:pPr>
              <w:pStyle w:val="DG0"/>
              <w:rPr>
                <w:rFonts w:asciiTheme="minorEastAsia" w:eastAsiaTheme="minorEastAsia" w:hAnsiTheme="minorEastAsia"/>
              </w:rPr>
            </w:pPr>
          </w:p>
        </w:tc>
        <w:tc>
          <w:tcPr>
            <w:tcW w:w="612" w:type="dxa"/>
            <w:vAlign w:val="center"/>
          </w:tcPr>
          <w:p w:rsidR="008A3E74" w:rsidRPr="00F008C6" w:rsidRDefault="008A3E74" w:rsidP="008A3E74">
            <w:pPr>
              <w:pStyle w:val="DG0"/>
              <w:rPr>
                <w:rFonts w:asciiTheme="minorEastAsia" w:eastAsiaTheme="minorEastAsia" w:hAnsiTheme="minorEastAsia"/>
              </w:rPr>
            </w:pPr>
          </w:p>
        </w:tc>
        <w:tc>
          <w:tcPr>
            <w:tcW w:w="612" w:type="dxa"/>
            <w:vAlign w:val="center"/>
          </w:tcPr>
          <w:p w:rsidR="008A3E74" w:rsidRPr="00F008C6" w:rsidRDefault="008A3E74" w:rsidP="008A3E74">
            <w:pPr>
              <w:pStyle w:val="DG0"/>
              <w:rPr>
                <w:rFonts w:asciiTheme="minorEastAsia" w:eastAsiaTheme="minorEastAsia" w:hAnsiTheme="minorEastAsia"/>
              </w:rPr>
            </w:pPr>
          </w:p>
        </w:tc>
        <w:tc>
          <w:tcPr>
            <w:tcW w:w="612" w:type="dxa"/>
            <w:vAlign w:val="center"/>
          </w:tcPr>
          <w:p w:rsidR="008A3E74" w:rsidRPr="00F008C6" w:rsidRDefault="008A3E74" w:rsidP="008A3E74">
            <w:pPr>
              <w:pStyle w:val="DG0"/>
              <w:rPr>
                <w:rFonts w:asciiTheme="minorEastAsia" w:eastAsiaTheme="minorEastAsia" w:hAnsiTheme="minorEastAsia"/>
              </w:rPr>
            </w:pPr>
          </w:p>
        </w:tc>
        <w:tc>
          <w:tcPr>
            <w:tcW w:w="612" w:type="dxa"/>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hint="eastAsia"/>
                <w:szCs w:val="20"/>
              </w:rPr>
              <w:t>1</w:t>
            </w:r>
            <w:r>
              <w:rPr>
                <w:rFonts w:asciiTheme="minorEastAsia" w:eastAsiaTheme="minorEastAsia" w:hAnsiTheme="minorEastAsia"/>
                <w:szCs w:val="20"/>
              </w:rPr>
              <w:t>00</w:t>
            </w:r>
          </w:p>
        </w:tc>
      </w:tr>
      <w:tr w:rsidR="008A3E74">
        <w:trPr>
          <w:trHeight w:val="454"/>
        </w:trPr>
        <w:tc>
          <w:tcPr>
            <w:tcW w:w="836" w:type="dxa"/>
            <w:tcBorders>
              <w:left w:val="single" w:sz="12" w:space="0" w:color="auto"/>
            </w:tcBorders>
            <w:vAlign w:val="center"/>
          </w:tcPr>
          <w:p w:rsidR="008A3E74" w:rsidRDefault="008A3E74" w:rsidP="008A3E74">
            <w:pPr>
              <w:snapToGrid w:val="0"/>
              <w:jc w:val="center"/>
              <w:rPr>
                <w:rFonts w:ascii="黑体" w:eastAsia="黑体" w:hAnsi="黑体"/>
                <w:bCs/>
                <w:sz w:val="21"/>
                <w:szCs w:val="21"/>
              </w:rPr>
            </w:pPr>
            <w:r>
              <w:rPr>
                <w:rFonts w:ascii="黑体" w:eastAsia="黑体" w:hAnsi="黑体" w:hint="eastAsia"/>
                <w:bCs/>
                <w:sz w:val="21"/>
                <w:szCs w:val="21"/>
              </w:rPr>
              <w:t>X3</w:t>
            </w:r>
          </w:p>
        </w:tc>
        <w:tc>
          <w:tcPr>
            <w:tcW w:w="709" w:type="dxa"/>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hint="eastAsia"/>
                <w:szCs w:val="20"/>
              </w:rPr>
              <w:t>2</w:t>
            </w:r>
            <w:r>
              <w:rPr>
                <w:rFonts w:asciiTheme="minorEastAsia" w:eastAsiaTheme="minorEastAsia" w:hAnsiTheme="minorEastAsia"/>
                <w:szCs w:val="20"/>
              </w:rPr>
              <w:t>0%</w:t>
            </w:r>
          </w:p>
        </w:tc>
        <w:tc>
          <w:tcPr>
            <w:tcW w:w="2353" w:type="dxa"/>
            <w:tcBorders>
              <w:right w:val="double" w:sz="4" w:space="0" w:color="auto"/>
            </w:tcBorders>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cs="Arial"/>
                <w:szCs w:val="20"/>
              </w:rPr>
              <w:t>《国家学生体质健康标准》测试评价</w:t>
            </w:r>
          </w:p>
        </w:tc>
        <w:tc>
          <w:tcPr>
            <w:tcW w:w="612" w:type="dxa"/>
            <w:tcBorders>
              <w:left w:val="double" w:sz="4" w:space="0" w:color="auto"/>
            </w:tcBorders>
            <w:vAlign w:val="center"/>
          </w:tcPr>
          <w:p w:rsidR="008A3E74" w:rsidRPr="00F008C6" w:rsidRDefault="008A3E74" w:rsidP="008A3E74">
            <w:pPr>
              <w:pStyle w:val="DG0"/>
              <w:rPr>
                <w:rFonts w:asciiTheme="minorEastAsia" w:eastAsiaTheme="minorEastAsia" w:hAnsiTheme="minorEastAsia"/>
              </w:rPr>
            </w:pPr>
          </w:p>
        </w:tc>
        <w:tc>
          <w:tcPr>
            <w:tcW w:w="612" w:type="dxa"/>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8A3E74" w:rsidRPr="00F008C6" w:rsidRDefault="008A3E74" w:rsidP="008A3E74">
            <w:pPr>
              <w:pStyle w:val="DG0"/>
              <w:rPr>
                <w:rFonts w:asciiTheme="minorEastAsia" w:eastAsiaTheme="minorEastAsia" w:hAnsiTheme="minorEastAsia"/>
              </w:rPr>
            </w:pPr>
          </w:p>
        </w:tc>
        <w:tc>
          <w:tcPr>
            <w:tcW w:w="612" w:type="dxa"/>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8A3E74" w:rsidRPr="00F008C6" w:rsidRDefault="008A3E74" w:rsidP="008A3E74">
            <w:pPr>
              <w:pStyle w:val="DG0"/>
              <w:rPr>
                <w:rFonts w:asciiTheme="minorEastAsia" w:eastAsiaTheme="minorEastAsia" w:hAnsiTheme="minorEastAsia"/>
              </w:rPr>
            </w:pPr>
          </w:p>
        </w:tc>
        <w:tc>
          <w:tcPr>
            <w:tcW w:w="612" w:type="dxa"/>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hint="eastAsia"/>
                <w:szCs w:val="20"/>
              </w:rPr>
              <w:t>1</w:t>
            </w:r>
            <w:r>
              <w:rPr>
                <w:rFonts w:asciiTheme="minorEastAsia" w:eastAsiaTheme="minorEastAsia" w:hAnsiTheme="minorEastAsia"/>
                <w:szCs w:val="20"/>
              </w:rPr>
              <w:t>00</w:t>
            </w:r>
          </w:p>
        </w:tc>
      </w:tr>
      <w:tr w:rsidR="008A3E74">
        <w:trPr>
          <w:trHeight w:val="454"/>
        </w:trPr>
        <w:tc>
          <w:tcPr>
            <w:tcW w:w="836" w:type="dxa"/>
            <w:tcBorders>
              <w:left w:val="single" w:sz="12" w:space="0" w:color="auto"/>
              <w:bottom w:val="single" w:sz="4" w:space="0" w:color="auto"/>
            </w:tcBorders>
            <w:vAlign w:val="center"/>
          </w:tcPr>
          <w:p w:rsidR="008A3E74" w:rsidRDefault="008A3E74" w:rsidP="008A3E74">
            <w:pPr>
              <w:snapToGrid w:val="0"/>
              <w:jc w:val="center"/>
              <w:rPr>
                <w:rFonts w:ascii="黑体" w:eastAsia="黑体" w:hAnsi="黑体"/>
                <w:bCs/>
                <w:sz w:val="21"/>
                <w:szCs w:val="21"/>
              </w:rPr>
            </w:pPr>
            <w:r>
              <w:rPr>
                <w:rFonts w:ascii="黑体" w:eastAsia="黑体" w:hAnsi="黑体" w:hint="eastAsia"/>
                <w:bCs/>
                <w:sz w:val="21"/>
                <w:szCs w:val="21"/>
              </w:rPr>
              <w:t>X4</w:t>
            </w:r>
          </w:p>
        </w:tc>
        <w:tc>
          <w:tcPr>
            <w:tcW w:w="709" w:type="dxa"/>
            <w:tcBorders>
              <w:bottom w:val="single" w:sz="4" w:space="0" w:color="auto"/>
            </w:tcBorders>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hint="eastAsia"/>
                <w:szCs w:val="20"/>
              </w:rPr>
              <w:t>2</w:t>
            </w:r>
            <w:r>
              <w:rPr>
                <w:rFonts w:asciiTheme="minorEastAsia" w:eastAsiaTheme="minorEastAsia" w:hAnsiTheme="minorEastAsia"/>
                <w:szCs w:val="20"/>
              </w:rPr>
              <w:t>0%</w:t>
            </w:r>
          </w:p>
        </w:tc>
        <w:tc>
          <w:tcPr>
            <w:tcW w:w="2353" w:type="dxa"/>
            <w:tcBorders>
              <w:bottom w:val="single" w:sz="4" w:space="0" w:color="auto"/>
              <w:right w:val="double" w:sz="4" w:space="0" w:color="auto"/>
            </w:tcBorders>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cs="Arial"/>
                <w:szCs w:val="20"/>
              </w:rPr>
              <w:t>“运动世界校园”APP完成评价</w:t>
            </w:r>
          </w:p>
        </w:tc>
        <w:tc>
          <w:tcPr>
            <w:tcW w:w="612" w:type="dxa"/>
            <w:tcBorders>
              <w:left w:val="double" w:sz="4" w:space="0" w:color="auto"/>
              <w:bottom w:val="single" w:sz="4" w:space="0" w:color="auto"/>
            </w:tcBorders>
            <w:vAlign w:val="center"/>
          </w:tcPr>
          <w:p w:rsidR="008A3E74" w:rsidRPr="00F008C6" w:rsidRDefault="008A3E74" w:rsidP="008A3E74">
            <w:pPr>
              <w:pStyle w:val="DG0"/>
              <w:rPr>
                <w:rFonts w:asciiTheme="minorEastAsia" w:eastAsiaTheme="minorEastAsia" w:hAnsiTheme="minorEastAsia"/>
              </w:rPr>
            </w:pPr>
          </w:p>
        </w:tc>
        <w:tc>
          <w:tcPr>
            <w:tcW w:w="612" w:type="dxa"/>
            <w:tcBorders>
              <w:bottom w:val="single" w:sz="4" w:space="0" w:color="auto"/>
            </w:tcBorders>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8A3E74" w:rsidRPr="00F008C6" w:rsidRDefault="008A3E74" w:rsidP="008A3E74">
            <w:pPr>
              <w:pStyle w:val="DG0"/>
              <w:rPr>
                <w:rFonts w:asciiTheme="minorEastAsia" w:eastAsiaTheme="minorEastAsia" w:hAnsiTheme="minorEastAsia"/>
              </w:rPr>
            </w:pPr>
          </w:p>
        </w:tc>
        <w:tc>
          <w:tcPr>
            <w:tcW w:w="612" w:type="dxa"/>
            <w:tcBorders>
              <w:bottom w:val="single" w:sz="4" w:space="0" w:color="auto"/>
            </w:tcBorders>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8A3E74" w:rsidRPr="00F008C6" w:rsidRDefault="008A3E74" w:rsidP="008A3E74">
            <w:pPr>
              <w:pStyle w:val="DG0"/>
              <w:rPr>
                <w:rFonts w:asciiTheme="minorEastAsia" w:eastAsiaTheme="minorEastAsia" w:hAnsiTheme="minorEastAsia"/>
              </w:rPr>
            </w:pPr>
          </w:p>
        </w:tc>
        <w:tc>
          <w:tcPr>
            <w:tcW w:w="612" w:type="dxa"/>
            <w:tcBorders>
              <w:bottom w:val="single" w:sz="4" w:space="0" w:color="auto"/>
            </w:tcBorders>
            <w:vAlign w:val="center"/>
          </w:tcPr>
          <w:p w:rsidR="008A3E74" w:rsidRPr="00F008C6" w:rsidRDefault="008A3E74" w:rsidP="008A3E74">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8A3E74" w:rsidRDefault="008A3E74" w:rsidP="008A3E74">
            <w:pPr>
              <w:pStyle w:val="DG0"/>
              <w:rPr>
                <w:rFonts w:asciiTheme="minorEastAsia" w:eastAsiaTheme="minorEastAsia" w:hAnsiTheme="minorEastAsia"/>
                <w:szCs w:val="20"/>
              </w:rPr>
            </w:pPr>
            <w:r>
              <w:rPr>
                <w:rFonts w:asciiTheme="minorEastAsia" w:eastAsiaTheme="minorEastAsia" w:hAnsiTheme="minorEastAsia" w:hint="eastAsia"/>
                <w:szCs w:val="20"/>
              </w:rPr>
              <w:t>1</w:t>
            </w:r>
            <w:r>
              <w:rPr>
                <w:rFonts w:asciiTheme="minorEastAsia" w:eastAsiaTheme="minorEastAsia" w:hAnsiTheme="minorEastAsia"/>
                <w:szCs w:val="20"/>
              </w:rPr>
              <w:t>00</w:t>
            </w:r>
          </w:p>
        </w:tc>
      </w:tr>
    </w:tbl>
    <w:p w:rsidR="008F6876" w:rsidRDefault="008F6876">
      <w:pPr>
        <w:pStyle w:val="DG1"/>
        <w:spacing w:beforeLines="100" w:before="326" w:line="360" w:lineRule="auto"/>
        <w:rPr>
          <w:rFonts w:ascii="黑体" w:hAnsi="宋体"/>
        </w:rPr>
      </w:pPr>
    </w:p>
    <w:p w:rsidR="008F6876" w:rsidRDefault="008F6876">
      <w:pPr>
        <w:pStyle w:val="DG1"/>
        <w:spacing w:beforeLines="100" w:before="326" w:line="360" w:lineRule="auto"/>
        <w:rPr>
          <w:rFonts w:ascii="黑体" w:hAnsi="宋体"/>
          <w:sz w:val="18"/>
          <w:szCs w:val="16"/>
        </w:rPr>
      </w:pPr>
    </w:p>
    <w:sectPr w:rsidR="008F6876">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BA" w:rsidRDefault="007B37BA">
      <w:r>
        <w:separator/>
      </w:r>
    </w:p>
  </w:endnote>
  <w:endnote w:type="continuationSeparator" w:id="0">
    <w:p w:rsidR="007B37BA" w:rsidRDefault="007B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BA" w:rsidRDefault="007B37BA">
      <w:r>
        <w:separator/>
      </w:r>
    </w:p>
  </w:footnote>
  <w:footnote w:type="continuationSeparator" w:id="0">
    <w:p w:rsidR="007B37BA" w:rsidRDefault="007B3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76" w:rsidRDefault="00D619D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8F6876" w:rsidRDefault="00D619D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8F6876" w:rsidRDefault="00D619D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08F8"/>
    <w:rsid w:val="00144082"/>
    <w:rsid w:val="0016381F"/>
    <w:rsid w:val="00163A48"/>
    <w:rsid w:val="00164E36"/>
    <w:rsid w:val="0016634D"/>
    <w:rsid w:val="001678A2"/>
    <w:rsid w:val="00183AA1"/>
    <w:rsid w:val="0018767C"/>
    <w:rsid w:val="00196E88"/>
    <w:rsid w:val="001A135C"/>
    <w:rsid w:val="001A2D70"/>
    <w:rsid w:val="001B0D49"/>
    <w:rsid w:val="001B546F"/>
    <w:rsid w:val="001C07DC"/>
    <w:rsid w:val="001C16FC"/>
    <w:rsid w:val="001C2E3E"/>
    <w:rsid w:val="001C388D"/>
    <w:rsid w:val="001E0494"/>
    <w:rsid w:val="001E1D2D"/>
    <w:rsid w:val="001E5A17"/>
    <w:rsid w:val="001F02EE"/>
    <w:rsid w:val="001F0C25"/>
    <w:rsid w:val="001F284E"/>
    <w:rsid w:val="001F332E"/>
    <w:rsid w:val="00217861"/>
    <w:rsid w:val="002204E4"/>
    <w:rsid w:val="002211BF"/>
    <w:rsid w:val="00226F99"/>
    <w:rsid w:val="00233F15"/>
    <w:rsid w:val="002420F1"/>
    <w:rsid w:val="0024719B"/>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2CB0"/>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13EE4"/>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37BA"/>
    <w:rsid w:val="007B4FFB"/>
    <w:rsid w:val="007C0BCE"/>
    <w:rsid w:val="007C1D1B"/>
    <w:rsid w:val="007C3566"/>
    <w:rsid w:val="007C5C42"/>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A3E74"/>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6876"/>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030D"/>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56CBD"/>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19D0"/>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1E9E"/>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78F6D55"/>
    <w:rsid w:val="0A8128A6"/>
    <w:rsid w:val="0BF32A1B"/>
    <w:rsid w:val="0C922E30"/>
    <w:rsid w:val="10BD2C22"/>
    <w:rsid w:val="167B736D"/>
    <w:rsid w:val="1902237A"/>
    <w:rsid w:val="22987C80"/>
    <w:rsid w:val="24192CCC"/>
    <w:rsid w:val="39A66CD4"/>
    <w:rsid w:val="39DF1CA6"/>
    <w:rsid w:val="3CD52CE1"/>
    <w:rsid w:val="410F2E6A"/>
    <w:rsid w:val="4430136C"/>
    <w:rsid w:val="49A40179"/>
    <w:rsid w:val="4AB0382B"/>
    <w:rsid w:val="55C26369"/>
    <w:rsid w:val="569868B5"/>
    <w:rsid w:val="575B08B2"/>
    <w:rsid w:val="5D5B060C"/>
    <w:rsid w:val="611F6817"/>
    <w:rsid w:val="629B7F14"/>
    <w:rsid w:val="62A74FFC"/>
    <w:rsid w:val="66CA1754"/>
    <w:rsid w:val="66D7669F"/>
    <w:rsid w:val="6EB45E97"/>
    <w:rsid w:val="6F1E65D4"/>
    <w:rsid w:val="6F266C86"/>
    <w:rsid w:val="6F5042C2"/>
    <w:rsid w:val="735E6655"/>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6FDC5-5A42-4C57-8C79-C4283749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3AB8F-341C-434D-A05C-757D5120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43</cp:revision>
  <cp:lastPrinted>2023-11-21T00:52:00Z</cp:lastPrinted>
  <dcterms:created xsi:type="dcterms:W3CDTF">2023-11-21T02:39:00Z</dcterms:created>
  <dcterms:modified xsi:type="dcterms:W3CDTF">2024-03-17T04:07:00Z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31A1A1D822B642A6871F1DB6BFEEDE07_13</vt:lpwstr>
  </property>
</Properties>
</file>